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8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2"/>
        <w:gridCol w:w="1843"/>
        <w:gridCol w:w="6237"/>
      </w:tblGrid>
      <w:tr w:rsidR="00FE34AD" w:rsidRPr="005B0937" w14:paraId="4A177F01" w14:textId="77777777" w:rsidTr="00BB5FE7">
        <w:trPr>
          <w:trHeight w:val="254"/>
        </w:trPr>
        <w:tc>
          <w:tcPr>
            <w:tcW w:w="1702" w:type="dxa"/>
            <w:shd w:val="clear" w:color="auto" w:fill="F2F2F2"/>
          </w:tcPr>
          <w:p w14:paraId="2333B07F" w14:textId="77777777" w:rsidR="00FE34AD" w:rsidRPr="005B0937" w:rsidRDefault="00FE34AD" w:rsidP="005B0937">
            <w:pPr>
              <w:jc w:val="left"/>
              <w:rPr>
                <w:rFonts w:cs="Calibri"/>
                <w:b/>
              </w:rPr>
            </w:pPr>
            <w:r w:rsidRPr="005B0937">
              <w:rPr>
                <w:rFonts w:cs="Calibri"/>
                <w:b/>
              </w:rPr>
              <w:t>Purpose</w:t>
            </w:r>
          </w:p>
        </w:tc>
        <w:tc>
          <w:tcPr>
            <w:tcW w:w="8080" w:type="dxa"/>
            <w:gridSpan w:val="2"/>
          </w:tcPr>
          <w:p w14:paraId="1106B9ED" w14:textId="3F752986" w:rsidR="00FE34AD" w:rsidRPr="005B0937" w:rsidRDefault="00FE34AD" w:rsidP="005B0937">
            <w:pPr>
              <w:jc w:val="left"/>
              <w:rPr>
                <w:rFonts w:cs="Calibri"/>
              </w:rPr>
            </w:pPr>
            <w:r w:rsidRPr="005B0937">
              <w:rPr>
                <w:rFonts w:cs="Calibri"/>
              </w:rPr>
              <w:t xml:space="preserve">This document provides guidelines for supervision requirements </w:t>
            </w:r>
            <w:r w:rsidR="00EE0A48">
              <w:rPr>
                <w:rFonts w:cs="Calibri"/>
              </w:rPr>
              <w:t>and opportunities at our service</w:t>
            </w:r>
            <w:r w:rsidR="003D72E6">
              <w:rPr>
                <w:rFonts w:cs="Calibri"/>
              </w:rPr>
              <w:t xml:space="preserve">. </w:t>
            </w:r>
          </w:p>
        </w:tc>
      </w:tr>
      <w:tr w:rsidR="00FE34AD" w:rsidRPr="005B0937" w14:paraId="21F3445B" w14:textId="77777777" w:rsidTr="00BB5FE7">
        <w:trPr>
          <w:trHeight w:val="254"/>
        </w:trPr>
        <w:tc>
          <w:tcPr>
            <w:tcW w:w="1702" w:type="dxa"/>
            <w:shd w:val="clear" w:color="auto" w:fill="F2F2F2"/>
          </w:tcPr>
          <w:p w14:paraId="02703544" w14:textId="77777777" w:rsidR="00FE34AD" w:rsidRPr="005B0937" w:rsidRDefault="00FE34AD" w:rsidP="005B0937">
            <w:pPr>
              <w:jc w:val="left"/>
              <w:rPr>
                <w:rFonts w:cs="Calibri"/>
                <w:b/>
              </w:rPr>
            </w:pPr>
            <w:r w:rsidRPr="005B0937">
              <w:rPr>
                <w:rFonts w:cs="Calibri"/>
                <w:b/>
              </w:rPr>
              <w:t>Scope</w:t>
            </w:r>
          </w:p>
        </w:tc>
        <w:tc>
          <w:tcPr>
            <w:tcW w:w="8080" w:type="dxa"/>
            <w:gridSpan w:val="2"/>
          </w:tcPr>
          <w:p w14:paraId="25B81466" w14:textId="05C8D366" w:rsidR="00FE34AD" w:rsidRPr="005B0937" w:rsidRDefault="00FE34AD" w:rsidP="006E2092">
            <w:pPr>
              <w:jc w:val="left"/>
              <w:rPr>
                <w:rFonts w:cs="Calibri"/>
              </w:rPr>
            </w:pPr>
            <w:r w:rsidRPr="005B0937">
              <w:rPr>
                <w:rFonts w:cs="Calibri"/>
              </w:rPr>
              <w:t xml:space="preserve">All </w:t>
            </w:r>
            <w:r w:rsidR="006E2092" w:rsidRPr="006E2092">
              <w:rPr>
                <w:rFonts w:cs="Calibri"/>
              </w:rPr>
              <w:t>employees</w:t>
            </w:r>
            <w:r w:rsidR="006E2092">
              <w:rPr>
                <w:rFonts w:cs="Calibri"/>
                <w:i/>
              </w:rPr>
              <w:t xml:space="preserve"> </w:t>
            </w:r>
            <w:r w:rsidRPr="005B0937">
              <w:rPr>
                <w:rFonts w:cs="Calibri"/>
              </w:rPr>
              <w:t>working</w:t>
            </w:r>
            <w:r w:rsidR="00AD029F">
              <w:rPr>
                <w:rFonts w:cs="Calibri"/>
              </w:rPr>
              <w:t xml:space="preserve"> for our organisation</w:t>
            </w:r>
            <w:r w:rsidRPr="005B0937">
              <w:rPr>
                <w:rFonts w:cs="Calibri"/>
              </w:rPr>
              <w:t>.</w:t>
            </w:r>
          </w:p>
        </w:tc>
      </w:tr>
      <w:tr w:rsidR="00FE34AD" w:rsidRPr="005B0937" w14:paraId="1271CBCD" w14:textId="77777777" w:rsidTr="00BB5FE7">
        <w:trPr>
          <w:trHeight w:val="495"/>
        </w:trPr>
        <w:tc>
          <w:tcPr>
            <w:tcW w:w="1702" w:type="dxa"/>
            <w:shd w:val="clear" w:color="auto" w:fill="F2F2F2"/>
          </w:tcPr>
          <w:p w14:paraId="0C92237D" w14:textId="77777777" w:rsidR="00FE34AD" w:rsidRPr="005B0937" w:rsidRDefault="00FE34AD" w:rsidP="005B0937">
            <w:pPr>
              <w:jc w:val="left"/>
              <w:rPr>
                <w:rFonts w:cs="Calibri"/>
                <w:b/>
              </w:rPr>
            </w:pPr>
            <w:r w:rsidRPr="005B0937">
              <w:rPr>
                <w:rFonts w:cs="Calibri"/>
                <w:b/>
              </w:rPr>
              <w:t>Policy</w:t>
            </w:r>
          </w:p>
        </w:tc>
        <w:tc>
          <w:tcPr>
            <w:tcW w:w="8080" w:type="dxa"/>
            <w:gridSpan w:val="2"/>
          </w:tcPr>
          <w:p w14:paraId="5D683060" w14:textId="12A0A69B" w:rsidR="00FE34AD" w:rsidRPr="00EE0A48" w:rsidRDefault="00EE0A48" w:rsidP="00EE0A48">
            <w:pPr>
              <w:pStyle w:val="ListParagraph"/>
              <w:numPr>
                <w:ilvl w:val="0"/>
                <w:numId w:val="9"/>
              </w:numPr>
              <w:jc w:val="left"/>
              <w:rPr>
                <w:rFonts w:cs="Calibri"/>
              </w:rPr>
            </w:pPr>
            <w:r w:rsidRPr="00EE0A48">
              <w:rPr>
                <w:rFonts w:cs="Calibri"/>
              </w:rPr>
              <w:t>We require that all employees participate in supervision appropriate to their role.</w:t>
            </w:r>
            <w:r w:rsidR="00FE34AD" w:rsidRPr="00EE0A48">
              <w:rPr>
                <w:rFonts w:cs="Calibri"/>
              </w:rPr>
              <w:t xml:space="preserve">  </w:t>
            </w:r>
          </w:p>
          <w:p w14:paraId="0114B509" w14:textId="5F0DC0F3" w:rsidR="00FE34AD" w:rsidRPr="00A0402A" w:rsidRDefault="00A0402A" w:rsidP="00A0402A">
            <w:pPr>
              <w:pStyle w:val="ListParagraph"/>
              <w:numPr>
                <w:ilvl w:val="0"/>
                <w:numId w:val="9"/>
              </w:numPr>
              <w:jc w:val="left"/>
              <w:rPr>
                <w:rFonts w:cs="Calibri"/>
              </w:rPr>
            </w:pPr>
            <w:r w:rsidRPr="00A0402A">
              <w:rPr>
                <w:rFonts w:cs="Calibri"/>
              </w:rPr>
              <w:t xml:space="preserve">Supervision is </w:t>
            </w:r>
            <w:proofErr w:type="gramStart"/>
            <w:r w:rsidRPr="00A0402A">
              <w:rPr>
                <w:rFonts w:cs="Calibri"/>
              </w:rPr>
              <w:t>a  contracted</w:t>
            </w:r>
            <w:proofErr w:type="gramEnd"/>
            <w:r w:rsidRPr="00A0402A">
              <w:rPr>
                <w:rFonts w:cs="Calibri"/>
              </w:rPr>
              <w:t xml:space="preserve">, formal arrangement between an employee and a supervisor (internal or external). Practice supervision involves regular, protected time for reflection on the employee’s practices. </w:t>
            </w:r>
          </w:p>
        </w:tc>
      </w:tr>
      <w:tr w:rsidR="00FE34AD" w:rsidRPr="005B0937" w14:paraId="6583EDC3" w14:textId="77777777" w:rsidTr="00BB5FE7">
        <w:trPr>
          <w:trHeight w:val="1017"/>
        </w:trPr>
        <w:tc>
          <w:tcPr>
            <w:tcW w:w="1702" w:type="dxa"/>
            <w:shd w:val="clear" w:color="auto" w:fill="F2F2F2"/>
          </w:tcPr>
          <w:p w14:paraId="7882D694" w14:textId="77777777" w:rsidR="00FE34AD" w:rsidRDefault="00FE34AD" w:rsidP="005B0937">
            <w:pPr>
              <w:jc w:val="left"/>
              <w:rPr>
                <w:rFonts w:cs="Calibri"/>
                <w:b/>
              </w:rPr>
            </w:pPr>
            <w:r w:rsidRPr="005B0937">
              <w:rPr>
                <w:rFonts w:cs="Calibri"/>
                <w:b/>
              </w:rPr>
              <w:t>Guidelines</w:t>
            </w:r>
          </w:p>
          <w:p w14:paraId="0F9B1239" w14:textId="178128A1" w:rsidR="00722CE0" w:rsidRPr="005B0937" w:rsidRDefault="00722CE0" w:rsidP="005B0937">
            <w:pPr>
              <w:jc w:val="left"/>
              <w:rPr>
                <w:rFonts w:cs="Calibri"/>
                <w:b/>
              </w:rPr>
            </w:pPr>
            <w:r>
              <w:rPr>
                <w:rFonts w:cs="Calibri"/>
                <w:b/>
              </w:rPr>
              <w:t>and information</w:t>
            </w:r>
          </w:p>
        </w:tc>
        <w:tc>
          <w:tcPr>
            <w:tcW w:w="8080" w:type="dxa"/>
            <w:gridSpan w:val="2"/>
          </w:tcPr>
          <w:p w14:paraId="5F42E1B5" w14:textId="77777777" w:rsidR="000C7346" w:rsidRPr="000C7346" w:rsidRDefault="000C7346" w:rsidP="000C7346">
            <w:pPr>
              <w:jc w:val="left"/>
              <w:rPr>
                <w:rFonts w:cs="Calibri"/>
              </w:rPr>
            </w:pPr>
            <w:r w:rsidRPr="000C7346">
              <w:rPr>
                <w:rFonts w:cs="Calibri"/>
              </w:rPr>
              <w:t>Te Pou offers a range of resources to support sustainable, effective supervision processes:</w:t>
            </w:r>
          </w:p>
          <w:p w14:paraId="23D9D158" w14:textId="77777777" w:rsidR="000C7346" w:rsidRPr="000C7346" w:rsidRDefault="000C7346" w:rsidP="000C7346">
            <w:pPr>
              <w:numPr>
                <w:ilvl w:val="0"/>
                <w:numId w:val="10"/>
              </w:numPr>
              <w:jc w:val="left"/>
              <w:rPr>
                <w:rFonts w:cs="Calibri"/>
              </w:rPr>
            </w:pPr>
            <w:hyperlink r:id="rId11" w:history="1">
              <w:r w:rsidRPr="000C7346">
                <w:rPr>
                  <w:rStyle w:val="Hyperlink"/>
                  <w:rFonts w:cs="Calibri"/>
                </w:rPr>
                <w:t xml:space="preserve">Supervision Guide for Mental Health and Addiction </w:t>
              </w:r>
              <w:proofErr w:type="spellStart"/>
              <w:r w:rsidRPr="000C7346">
                <w:rPr>
                  <w:rStyle w:val="Hyperlink"/>
                  <w:rFonts w:cs="Calibri"/>
                </w:rPr>
                <w:t>Kaiwhakahaere</w:t>
              </w:r>
              <w:proofErr w:type="spellEnd"/>
              <w:r w:rsidRPr="000C7346">
                <w:rPr>
                  <w:rStyle w:val="Hyperlink"/>
                  <w:rFonts w:cs="Calibri"/>
                </w:rPr>
                <w:t>/Managers</w:t>
              </w:r>
            </w:hyperlink>
            <w:r w:rsidRPr="000C7346">
              <w:rPr>
                <w:rFonts w:cs="Calibri"/>
              </w:rPr>
              <w:t xml:space="preserve">, including samples of </w:t>
            </w:r>
            <w:hyperlink r:id="rId12" w:history="1">
              <w:r w:rsidRPr="000C7346">
                <w:rPr>
                  <w:rStyle w:val="Hyperlink"/>
                  <w:rFonts w:cs="Calibri"/>
                </w:rPr>
                <w:t>templates</w:t>
              </w:r>
            </w:hyperlink>
            <w:r w:rsidRPr="000C7346">
              <w:rPr>
                <w:rFonts w:cs="Calibri"/>
              </w:rPr>
              <w:t>.</w:t>
            </w:r>
          </w:p>
          <w:p w14:paraId="332CCD2F" w14:textId="77777777" w:rsidR="000C7346" w:rsidRPr="000C7346" w:rsidRDefault="000C7346" w:rsidP="000C7346">
            <w:pPr>
              <w:numPr>
                <w:ilvl w:val="0"/>
                <w:numId w:val="10"/>
              </w:numPr>
              <w:jc w:val="left"/>
              <w:rPr>
                <w:rFonts w:cs="Calibri"/>
              </w:rPr>
            </w:pPr>
            <w:hyperlink r:id="rId13" w:history="1">
              <w:r w:rsidRPr="000C7346">
                <w:rPr>
                  <w:rStyle w:val="Hyperlink"/>
                  <w:rFonts w:cs="Calibri"/>
                </w:rPr>
                <w:t>Position paper: The role of supervision in the mental health and addiction support workforce</w:t>
              </w:r>
            </w:hyperlink>
          </w:p>
          <w:p w14:paraId="58C8651B" w14:textId="77777777" w:rsidR="000C7346" w:rsidRPr="000C7346" w:rsidRDefault="000C7346" w:rsidP="000C7346">
            <w:pPr>
              <w:numPr>
                <w:ilvl w:val="0"/>
                <w:numId w:val="10"/>
              </w:numPr>
              <w:jc w:val="left"/>
              <w:rPr>
                <w:rFonts w:cs="Calibri"/>
              </w:rPr>
            </w:pPr>
            <w:hyperlink r:id="rId14" w:history="1">
              <w:r w:rsidRPr="000C7346">
                <w:rPr>
                  <w:rStyle w:val="Hyperlink"/>
                  <w:rFonts w:cs="Calibri"/>
                </w:rPr>
                <w:t>How to use phone or video calls for supervision</w:t>
              </w:r>
            </w:hyperlink>
          </w:p>
          <w:p w14:paraId="1ADB9F44" w14:textId="77777777" w:rsidR="000C7346" w:rsidRPr="000C7346" w:rsidRDefault="000C7346" w:rsidP="000C7346">
            <w:pPr>
              <w:numPr>
                <w:ilvl w:val="0"/>
                <w:numId w:val="10"/>
              </w:numPr>
              <w:jc w:val="left"/>
              <w:rPr>
                <w:rFonts w:cs="Calibri"/>
              </w:rPr>
            </w:pPr>
            <w:hyperlink r:id="rId15" w:history="1">
              <w:r w:rsidRPr="000C7346">
                <w:rPr>
                  <w:rStyle w:val="Hyperlink"/>
                  <w:rFonts w:cs="Calibri"/>
                </w:rPr>
                <w:t>Supporting staff to use phone or video technologies for supervision</w:t>
              </w:r>
            </w:hyperlink>
          </w:p>
          <w:p w14:paraId="0730DC17" w14:textId="77777777" w:rsidR="000C7346" w:rsidRPr="000C7346" w:rsidRDefault="000C7346" w:rsidP="0019414E">
            <w:pPr>
              <w:ind w:left="360"/>
              <w:jc w:val="left"/>
              <w:rPr>
                <w:rFonts w:cs="Calibri"/>
              </w:rPr>
            </w:pPr>
            <w:r w:rsidRPr="000C7346">
              <w:rPr>
                <w:rFonts w:cs="Calibri"/>
              </w:rPr>
              <w:t>Plus, a suite of professional guides for nurses:</w:t>
            </w:r>
          </w:p>
          <w:p w14:paraId="7878186C" w14:textId="77777777" w:rsidR="000C7346" w:rsidRPr="000C7346" w:rsidRDefault="000C7346" w:rsidP="000C7346">
            <w:pPr>
              <w:numPr>
                <w:ilvl w:val="0"/>
                <w:numId w:val="11"/>
              </w:numPr>
              <w:jc w:val="left"/>
              <w:rPr>
                <w:rFonts w:cs="Calibri"/>
              </w:rPr>
            </w:pPr>
            <w:hyperlink r:id="rId16" w:history="1">
              <w:r w:rsidRPr="000C7346">
                <w:rPr>
                  <w:rStyle w:val="Hyperlink"/>
                  <w:rFonts w:cs="Calibri"/>
                </w:rPr>
                <w:t xml:space="preserve">Te </w:t>
              </w:r>
              <w:proofErr w:type="spellStart"/>
              <w:r w:rsidRPr="000C7346">
                <w:rPr>
                  <w:rStyle w:val="Hyperlink"/>
                  <w:rFonts w:cs="Calibri"/>
                </w:rPr>
                <w:t>Tirohanga</w:t>
              </w:r>
              <w:proofErr w:type="spellEnd"/>
              <w:r w:rsidRPr="000C7346">
                <w:rPr>
                  <w:rStyle w:val="Hyperlink"/>
                  <w:rFonts w:cs="Calibri"/>
                </w:rPr>
                <w:t xml:space="preserve"> a te Manu - “A bird’s perspective”: Professional Supervision Guide for Nursing Leaders and Managers.</w:t>
              </w:r>
            </w:hyperlink>
          </w:p>
          <w:p w14:paraId="324DDEAC" w14:textId="77777777" w:rsidR="000C7346" w:rsidRPr="000C7346" w:rsidRDefault="000C7346" w:rsidP="000C7346">
            <w:pPr>
              <w:numPr>
                <w:ilvl w:val="0"/>
                <w:numId w:val="11"/>
              </w:numPr>
              <w:jc w:val="left"/>
              <w:rPr>
                <w:rFonts w:cs="Calibri"/>
              </w:rPr>
            </w:pPr>
            <w:hyperlink r:id="rId17" w:history="1">
              <w:r w:rsidRPr="000C7346">
                <w:rPr>
                  <w:rStyle w:val="Hyperlink"/>
                  <w:rFonts w:cs="Calibri"/>
                </w:rPr>
                <w:t xml:space="preserve">Te </w:t>
              </w:r>
              <w:proofErr w:type="spellStart"/>
              <w:r w:rsidRPr="000C7346">
                <w:rPr>
                  <w:rStyle w:val="Hyperlink"/>
                  <w:rFonts w:cs="Calibri"/>
                </w:rPr>
                <w:t>Tirohanga</w:t>
              </w:r>
              <w:proofErr w:type="spellEnd"/>
              <w:r w:rsidRPr="000C7346">
                <w:rPr>
                  <w:rStyle w:val="Hyperlink"/>
                  <w:rFonts w:cs="Calibri"/>
                </w:rPr>
                <w:t xml:space="preserve"> a te Manu - “A bird’s perspective”: Professional Supervision Guide for Nursing Supervisors.</w:t>
              </w:r>
            </w:hyperlink>
          </w:p>
          <w:p w14:paraId="706434A3" w14:textId="77777777" w:rsidR="000C7346" w:rsidRPr="000C7346" w:rsidRDefault="000C7346" w:rsidP="000C7346">
            <w:pPr>
              <w:numPr>
                <w:ilvl w:val="0"/>
                <w:numId w:val="11"/>
              </w:numPr>
              <w:jc w:val="left"/>
              <w:rPr>
                <w:rFonts w:cs="Calibri"/>
              </w:rPr>
            </w:pPr>
            <w:hyperlink r:id="rId18" w:history="1">
              <w:r w:rsidRPr="000C7346">
                <w:rPr>
                  <w:rStyle w:val="Hyperlink"/>
                  <w:rFonts w:cs="Calibri"/>
                </w:rPr>
                <w:t xml:space="preserve">Te </w:t>
              </w:r>
              <w:proofErr w:type="spellStart"/>
              <w:r w:rsidRPr="000C7346">
                <w:rPr>
                  <w:rStyle w:val="Hyperlink"/>
                  <w:rFonts w:cs="Calibri"/>
                </w:rPr>
                <w:t>Tirohanga</w:t>
              </w:r>
              <w:proofErr w:type="spellEnd"/>
              <w:r w:rsidRPr="000C7346">
                <w:rPr>
                  <w:rStyle w:val="Hyperlink"/>
                  <w:rFonts w:cs="Calibri"/>
                </w:rPr>
                <w:t xml:space="preserve"> a te Manu - “A bird’s perspective”: Professional Supervision Guide for Nursing Supervisees.</w:t>
              </w:r>
            </w:hyperlink>
          </w:p>
          <w:p w14:paraId="513293C0" w14:textId="64D9A11E" w:rsidR="008148D5" w:rsidRDefault="008148D5" w:rsidP="009D29F6">
            <w:pPr>
              <w:jc w:val="left"/>
            </w:pPr>
            <w:proofErr w:type="spellStart"/>
            <w:r>
              <w:t>Healthhub</w:t>
            </w:r>
            <w:proofErr w:type="spellEnd"/>
            <w:r>
              <w:t xml:space="preserve"> offers a video on supervision 101: </w:t>
            </w:r>
          </w:p>
          <w:p w14:paraId="3D24E880" w14:textId="592E370B" w:rsidR="0045584B" w:rsidRDefault="008148D5" w:rsidP="008148D5">
            <w:pPr>
              <w:pStyle w:val="ListParagraph"/>
              <w:numPr>
                <w:ilvl w:val="0"/>
                <w:numId w:val="12"/>
              </w:numPr>
              <w:jc w:val="left"/>
              <w:rPr>
                <w:rFonts w:cs="Calibri"/>
              </w:rPr>
            </w:pPr>
            <w:hyperlink r:id="rId19" w:history="1">
              <w:r w:rsidRPr="008148D5">
                <w:rPr>
                  <w:rStyle w:val="Hyperlink"/>
                  <w:rFonts w:cs="Calibri"/>
                </w:rPr>
                <w:t>https://myhealthhub.co.nz/supervision-101/</w:t>
              </w:r>
            </w:hyperlink>
          </w:p>
          <w:p w14:paraId="5A6D6ED5" w14:textId="3F063D81" w:rsidR="00625D20" w:rsidRPr="00625D20" w:rsidRDefault="00D32AEB" w:rsidP="00625D20">
            <w:pPr>
              <w:jc w:val="left"/>
              <w:rPr>
                <w:rFonts w:cs="Calibri"/>
              </w:rPr>
            </w:pPr>
            <w:r>
              <w:rPr>
                <w:rFonts w:cs="Calibri"/>
              </w:rPr>
              <w:t xml:space="preserve">DAPAANZ </w:t>
            </w:r>
            <w:r w:rsidR="00EC4E78">
              <w:rPr>
                <w:rFonts w:cs="Calibri"/>
              </w:rPr>
              <w:t>(</w:t>
            </w:r>
            <w:r w:rsidR="00625D20" w:rsidRPr="00625D20">
              <w:rPr>
                <w:rFonts w:cs="Calibri"/>
              </w:rPr>
              <w:t>Addiction Practitioners Association Aotearoa New Zealand</w:t>
            </w:r>
            <w:r w:rsidR="00625D20">
              <w:rPr>
                <w:rFonts w:cs="Calibri"/>
              </w:rPr>
              <w:t>) offers a guideline and supervision templates:</w:t>
            </w:r>
          </w:p>
          <w:p w14:paraId="6EFED937" w14:textId="04899CE4" w:rsidR="00D32AEB" w:rsidRPr="00625D20" w:rsidRDefault="00D32AEB" w:rsidP="00625D20">
            <w:pPr>
              <w:pStyle w:val="ListParagraph"/>
              <w:numPr>
                <w:ilvl w:val="0"/>
                <w:numId w:val="12"/>
              </w:numPr>
              <w:jc w:val="left"/>
              <w:rPr>
                <w:rFonts w:cs="Calibri"/>
              </w:rPr>
            </w:pPr>
            <w:hyperlink r:id="rId20" w:history="1">
              <w:r w:rsidRPr="00625D20">
                <w:rPr>
                  <w:rStyle w:val="Hyperlink"/>
                  <w:rFonts w:cs="Calibri"/>
                </w:rPr>
                <w:t>Aronui (2025)</w:t>
              </w:r>
            </w:hyperlink>
            <w:r w:rsidRPr="00625D20">
              <w:rPr>
                <w:rFonts w:cs="Calibri"/>
              </w:rPr>
              <w:t xml:space="preserve"> </w:t>
            </w:r>
          </w:p>
          <w:p w14:paraId="63E6A007" w14:textId="2738036A" w:rsidR="00D32AEB" w:rsidRPr="00625D20" w:rsidRDefault="00D32AEB" w:rsidP="00625D20">
            <w:pPr>
              <w:pStyle w:val="ListParagraph"/>
              <w:numPr>
                <w:ilvl w:val="0"/>
                <w:numId w:val="12"/>
              </w:numPr>
              <w:jc w:val="left"/>
              <w:rPr>
                <w:rFonts w:cs="Calibri"/>
              </w:rPr>
            </w:pPr>
            <w:hyperlink r:id="rId21" w:history="1">
              <w:r w:rsidRPr="00625D20">
                <w:rPr>
                  <w:rStyle w:val="Hyperlink"/>
                  <w:rFonts w:cs="Calibri"/>
                </w:rPr>
                <w:t>Supervision contract</w:t>
              </w:r>
            </w:hyperlink>
            <w:r w:rsidRPr="00625D20">
              <w:rPr>
                <w:rFonts w:cs="Calibri"/>
              </w:rPr>
              <w:t xml:space="preserve"> </w:t>
            </w:r>
          </w:p>
          <w:p w14:paraId="219613F2" w14:textId="0BF00DC6" w:rsidR="00D32AEB" w:rsidRPr="00625D20" w:rsidRDefault="00D32AEB" w:rsidP="00625D20">
            <w:pPr>
              <w:pStyle w:val="ListParagraph"/>
              <w:numPr>
                <w:ilvl w:val="0"/>
                <w:numId w:val="12"/>
              </w:numPr>
              <w:jc w:val="left"/>
              <w:rPr>
                <w:rFonts w:cs="Calibri"/>
              </w:rPr>
            </w:pPr>
            <w:hyperlink r:id="rId22" w:history="1">
              <w:r w:rsidRPr="00625D20">
                <w:rPr>
                  <w:rStyle w:val="Hyperlink"/>
                  <w:rFonts w:cs="Calibri"/>
                </w:rPr>
                <w:t>Clinical supervision agreement</w:t>
              </w:r>
            </w:hyperlink>
            <w:r w:rsidRPr="00625D20">
              <w:rPr>
                <w:rFonts w:cs="Calibri"/>
              </w:rPr>
              <w:t xml:space="preserve"> </w:t>
            </w:r>
          </w:p>
          <w:p w14:paraId="1587F7DE" w14:textId="2D7D8D11" w:rsidR="00D32AEB" w:rsidRPr="00625D20" w:rsidRDefault="00D32AEB" w:rsidP="00625D20">
            <w:pPr>
              <w:pStyle w:val="ListParagraph"/>
              <w:numPr>
                <w:ilvl w:val="0"/>
                <w:numId w:val="12"/>
              </w:numPr>
              <w:jc w:val="left"/>
              <w:rPr>
                <w:rFonts w:cs="Calibri"/>
              </w:rPr>
            </w:pPr>
            <w:hyperlink r:id="rId23" w:history="1">
              <w:r w:rsidRPr="00625D20">
                <w:rPr>
                  <w:rStyle w:val="Hyperlink"/>
                  <w:rFonts w:cs="Calibri"/>
                </w:rPr>
                <w:t>Group supervision contract</w:t>
              </w:r>
            </w:hyperlink>
          </w:p>
          <w:p w14:paraId="1C3CC808" w14:textId="5A8ECE9E" w:rsidR="00D32AEB" w:rsidRPr="00625D20" w:rsidRDefault="00D32AEB" w:rsidP="00625D20">
            <w:pPr>
              <w:pStyle w:val="ListParagraph"/>
              <w:numPr>
                <w:ilvl w:val="0"/>
                <w:numId w:val="12"/>
              </w:numPr>
              <w:jc w:val="left"/>
              <w:rPr>
                <w:rFonts w:cs="Calibri"/>
              </w:rPr>
            </w:pPr>
            <w:hyperlink r:id="rId24" w:history="1">
              <w:r w:rsidRPr="00625D20">
                <w:rPr>
                  <w:rStyle w:val="Hyperlink"/>
                  <w:rFonts w:cs="Calibri"/>
                </w:rPr>
                <w:t>Supervision session notes</w:t>
              </w:r>
            </w:hyperlink>
            <w:r w:rsidRPr="00625D20">
              <w:rPr>
                <w:rFonts w:cs="Calibri"/>
              </w:rPr>
              <w:t xml:space="preserve"> </w:t>
            </w:r>
          </w:p>
          <w:p w14:paraId="01D3F4C7" w14:textId="511BD7B1" w:rsidR="00D32AEB" w:rsidRPr="00625D20" w:rsidRDefault="00D32AEB" w:rsidP="00625D20">
            <w:pPr>
              <w:pStyle w:val="ListParagraph"/>
              <w:numPr>
                <w:ilvl w:val="0"/>
                <w:numId w:val="12"/>
              </w:numPr>
              <w:jc w:val="left"/>
              <w:rPr>
                <w:rFonts w:cs="Calibri"/>
              </w:rPr>
            </w:pPr>
            <w:hyperlink r:id="rId25" w:history="1">
              <w:r w:rsidRPr="00625D20">
                <w:rPr>
                  <w:rStyle w:val="Hyperlink"/>
                  <w:rFonts w:cs="Calibri"/>
                </w:rPr>
                <w:t>Supervision attendance record</w:t>
              </w:r>
            </w:hyperlink>
            <w:r w:rsidRPr="00625D20">
              <w:rPr>
                <w:rFonts w:cs="Calibri"/>
              </w:rPr>
              <w:t xml:space="preserve"> </w:t>
            </w:r>
          </w:p>
          <w:p w14:paraId="3B62262C" w14:textId="3D2785CD" w:rsidR="00D32AEB" w:rsidRPr="00625D20" w:rsidRDefault="00D32AEB" w:rsidP="00625D20">
            <w:pPr>
              <w:pStyle w:val="ListParagraph"/>
              <w:numPr>
                <w:ilvl w:val="0"/>
                <w:numId w:val="12"/>
              </w:numPr>
              <w:jc w:val="left"/>
              <w:rPr>
                <w:rFonts w:cs="Calibri"/>
              </w:rPr>
            </w:pPr>
            <w:hyperlink r:id="rId26" w:history="1">
              <w:r w:rsidRPr="00625D20">
                <w:rPr>
                  <w:rStyle w:val="Hyperlink"/>
                  <w:rFonts w:cs="Calibri"/>
                </w:rPr>
                <w:t>Routine supervision report</w:t>
              </w:r>
            </w:hyperlink>
            <w:r w:rsidRPr="00625D20">
              <w:rPr>
                <w:rFonts w:cs="Calibri"/>
              </w:rPr>
              <w:t xml:space="preserve"> </w:t>
            </w:r>
          </w:p>
          <w:p w14:paraId="3F5F4273" w14:textId="1192F921" w:rsidR="00D32AEB" w:rsidRPr="00625D20" w:rsidRDefault="00D32AEB" w:rsidP="00625D20">
            <w:pPr>
              <w:pStyle w:val="ListParagraph"/>
              <w:numPr>
                <w:ilvl w:val="0"/>
                <w:numId w:val="12"/>
              </w:numPr>
              <w:jc w:val="left"/>
              <w:rPr>
                <w:rFonts w:cs="Calibri"/>
              </w:rPr>
            </w:pPr>
            <w:hyperlink r:id="rId27" w:history="1">
              <w:r w:rsidRPr="00625D20">
                <w:rPr>
                  <w:rStyle w:val="Hyperlink"/>
                  <w:rFonts w:cs="Calibri"/>
                </w:rPr>
                <w:t>Supervisee worksheet</w:t>
              </w:r>
            </w:hyperlink>
            <w:r w:rsidRPr="00625D20">
              <w:rPr>
                <w:rFonts w:cs="Calibri"/>
              </w:rPr>
              <w:t xml:space="preserve"> </w:t>
            </w:r>
          </w:p>
          <w:p w14:paraId="448505CD" w14:textId="0BE1B4B6" w:rsidR="00D32AEB" w:rsidRPr="00625D20" w:rsidRDefault="00D32AEB" w:rsidP="00625D20">
            <w:pPr>
              <w:pStyle w:val="ListParagraph"/>
              <w:numPr>
                <w:ilvl w:val="0"/>
                <w:numId w:val="12"/>
              </w:numPr>
              <w:jc w:val="left"/>
              <w:rPr>
                <w:rFonts w:cs="Calibri"/>
              </w:rPr>
            </w:pPr>
            <w:hyperlink r:id="rId28" w:history="1">
              <w:r w:rsidRPr="00625D20">
                <w:rPr>
                  <w:rStyle w:val="Hyperlink"/>
                  <w:rFonts w:cs="Calibri"/>
                </w:rPr>
                <w:t>Reflective practice worksheet</w:t>
              </w:r>
            </w:hyperlink>
            <w:r w:rsidRPr="00625D20">
              <w:rPr>
                <w:rFonts w:cs="Calibri"/>
              </w:rPr>
              <w:t xml:space="preserve"> </w:t>
            </w:r>
          </w:p>
          <w:p w14:paraId="3E3C6303" w14:textId="400E5A7E" w:rsidR="00D32AEB" w:rsidRPr="00625D20" w:rsidRDefault="00D32AEB" w:rsidP="00625D20">
            <w:pPr>
              <w:pStyle w:val="ListParagraph"/>
              <w:numPr>
                <w:ilvl w:val="0"/>
                <w:numId w:val="12"/>
              </w:numPr>
              <w:jc w:val="left"/>
              <w:rPr>
                <w:rFonts w:cs="Calibri"/>
              </w:rPr>
            </w:pPr>
            <w:hyperlink r:id="rId29" w:history="1">
              <w:r w:rsidRPr="00625D20">
                <w:rPr>
                  <w:rStyle w:val="Hyperlink"/>
                  <w:rFonts w:cs="Calibri"/>
                </w:rPr>
                <w:t>Issues to discuss</w:t>
              </w:r>
            </w:hyperlink>
            <w:r w:rsidRPr="00625D20">
              <w:rPr>
                <w:rFonts w:cs="Calibri"/>
              </w:rPr>
              <w:t xml:space="preserve"> </w:t>
            </w:r>
          </w:p>
          <w:p w14:paraId="44DCCBD1" w14:textId="7AD18732" w:rsidR="00722CE0" w:rsidRPr="00625D20" w:rsidRDefault="00D32AEB" w:rsidP="00625D20">
            <w:pPr>
              <w:pStyle w:val="ListParagraph"/>
              <w:numPr>
                <w:ilvl w:val="0"/>
                <w:numId w:val="12"/>
              </w:numPr>
              <w:jc w:val="left"/>
              <w:rPr>
                <w:rFonts w:cs="Calibri"/>
              </w:rPr>
            </w:pPr>
            <w:hyperlink r:id="rId30" w:history="1">
              <w:r w:rsidRPr="00625D20">
                <w:rPr>
                  <w:rStyle w:val="Hyperlink"/>
                  <w:rFonts w:cs="Calibri"/>
                </w:rPr>
                <w:t>Supervision feedback form</w:t>
              </w:r>
            </w:hyperlink>
            <w:r w:rsidRPr="00625D20">
              <w:rPr>
                <w:rFonts w:cs="Calibri"/>
              </w:rPr>
              <w:t xml:space="preserve"> </w:t>
            </w:r>
          </w:p>
        </w:tc>
      </w:tr>
      <w:tr w:rsidR="007D0F17" w:rsidRPr="005B0937" w14:paraId="4335BDA9" w14:textId="77777777" w:rsidTr="00BB5FE7">
        <w:trPr>
          <w:trHeight w:val="1017"/>
        </w:trPr>
        <w:tc>
          <w:tcPr>
            <w:tcW w:w="9782" w:type="dxa"/>
            <w:gridSpan w:val="3"/>
            <w:shd w:val="clear" w:color="auto" w:fill="F2F2F2"/>
          </w:tcPr>
          <w:p w14:paraId="0E350623" w14:textId="77777777" w:rsidR="007D0F17" w:rsidRPr="00217893" w:rsidRDefault="007D0F17" w:rsidP="000C7346">
            <w:pPr>
              <w:jc w:val="left"/>
              <w:rPr>
                <w:rFonts w:cs="Calibri"/>
                <w:b/>
                <w:bCs/>
              </w:rPr>
            </w:pPr>
            <w:r w:rsidRPr="00217893">
              <w:rPr>
                <w:rFonts w:cs="Calibri"/>
                <w:b/>
                <w:bCs/>
              </w:rPr>
              <w:t>Definitions of supervision</w:t>
            </w:r>
          </w:p>
          <w:p w14:paraId="02B99B34" w14:textId="77777777" w:rsidR="00217893" w:rsidRDefault="00217893" w:rsidP="000C7346">
            <w:pPr>
              <w:jc w:val="left"/>
              <w:rPr>
                <w:rFonts w:cs="Calibri"/>
                <w:i/>
                <w:iCs/>
              </w:rPr>
            </w:pPr>
            <w:r>
              <w:rPr>
                <w:rFonts w:cs="Calibri"/>
                <w:i/>
                <w:iCs/>
              </w:rPr>
              <w:t>‘</w:t>
            </w:r>
            <w:r w:rsidRPr="00217893">
              <w:rPr>
                <w:rFonts w:cs="Calibri"/>
                <w:i/>
                <w:iCs/>
              </w:rPr>
              <w:t>There are a range of definitions and types of supervision. There is no “one size fits all” which will suit all workers, disciplines, roles, managers and leaders and services in the mental health and addiction sector and supervision types will have to be tailored to fit the organisation</w:t>
            </w:r>
            <w:r>
              <w:rPr>
                <w:rFonts w:cs="Calibri"/>
                <w:i/>
                <w:iCs/>
              </w:rPr>
              <w:t>.’</w:t>
            </w:r>
          </w:p>
          <w:p w14:paraId="7F463394" w14:textId="6C4FD865" w:rsidR="00217893" w:rsidRPr="00217893" w:rsidRDefault="00217893" w:rsidP="00217893">
            <w:pPr>
              <w:jc w:val="right"/>
              <w:rPr>
                <w:rFonts w:cs="Calibri"/>
              </w:rPr>
            </w:pPr>
            <w:r w:rsidRPr="00217893">
              <w:rPr>
                <w:rFonts w:cs="Calibri"/>
              </w:rPr>
              <w:t>Te Pou: P</w:t>
            </w:r>
            <w:r>
              <w:rPr>
                <w:rFonts w:cs="Calibri"/>
              </w:rPr>
              <w:t>osition</w:t>
            </w:r>
            <w:r w:rsidRPr="00217893">
              <w:rPr>
                <w:rFonts w:cs="Calibri"/>
              </w:rPr>
              <w:t xml:space="preserve"> P</w:t>
            </w:r>
            <w:r>
              <w:rPr>
                <w:rFonts w:cs="Calibri"/>
              </w:rPr>
              <w:t>aper</w:t>
            </w:r>
            <w:r w:rsidRPr="00217893">
              <w:rPr>
                <w:rFonts w:cs="Calibri"/>
              </w:rPr>
              <w:t>: The role of supervision in the mental health and addiction support workforce</w:t>
            </w:r>
            <w:r w:rsidR="009F6517">
              <w:rPr>
                <w:rFonts w:cs="Calibri"/>
              </w:rPr>
              <w:t>.</w:t>
            </w:r>
            <w:r>
              <w:rPr>
                <w:rFonts w:cs="Calibri"/>
              </w:rPr>
              <w:t xml:space="preserve"> (2013)</w:t>
            </w:r>
          </w:p>
        </w:tc>
      </w:tr>
      <w:tr w:rsidR="003A0087" w:rsidRPr="005B0937" w14:paraId="38B5A6C0" w14:textId="77777777" w:rsidTr="00BB5FE7">
        <w:trPr>
          <w:trHeight w:val="1347"/>
        </w:trPr>
        <w:tc>
          <w:tcPr>
            <w:tcW w:w="1702" w:type="dxa"/>
            <w:vMerge w:val="restart"/>
            <w:shd w:val="clear" w:color="auto" w:fill="F2F2F2"/>
          </w:tcPr>
          <w:p w14:paraId="715882E5" w14:textId="77777777" w:rsidR="003A0087" w:rsidRDefault="003A0087" w:rsidP="00A0402A">
            <w:pPr>
              <w:jc w:val="left"/>
              <w:rPr>
                <w:rFonts w:cs="Calibri"/>
                <w:b/>
              </w:rPr>
            </w:pPr>
            <w:r>
              <w:rPr>
                <w:rFonts w:cs="Calibri"/>
                <w:b/>
              </w:rPr>
              <w:t>General definitions</w:t>
            </w:r>
          </w:p>
          <w:p w14:paraId="5B557923" w14:textId="23C7BCFB" w:rsidR="003A0087" w:rsidRPr="005B0937" w:rsidRDefault="003A0087" w:rsidP="00A0402A">
            <w:pPr>
              <w:jc w:val="left"/>
              <w:rPr>
                <w:rFonts w:cs="Calibri"/>
                <w:b/>
              </w:rPr>
            </w:pPr>
            <w:r>
              <w:rPr>
                <w:rFonts w:cs="Calibri"/>
                <w:b/>
              </w:rPr>
              <w:t>(examples)</w:t>
            </w:r>
          </w:p>
        </w:tc>
        <w:tc>
          <w:tcPr>
            <w:tcW w:w="8080" w:type="dxa"/>
            <w:gridSpan w:val="2"/>
          </w:tcPr>
          <w:p w14:paraId="2E9032D5" w14:textId="77777777" w:rsidR="003A0087" w:rsidRPr="005B3BFE" w:rsidRDefault="003A0087" w:rsidP="000C7346">
            <w:pPr>
              <w:jc w:val="left"/>
              <w:rPr>
                <w:rFonts w:cs="Calibri"/>
              </w:rPr>
            </w:pPr>
            <w:r>
              <w:rPr>
                <w:rFonts w:cs="Calibri"/>
                <w:i/>
                <w:iCs/>
              </w:rPr>
              <w:t>‘</w:t>
            </w:r>
            <w:r w:rsidRPr="001F7AF4">
              <w:rPr>
                <w:rFonts w:cs="Calibri"/>
                <w:i/>
                <w:iCs/>
              </w:rPr>
              <w:t xml:space="preserve">Supervision is an important component of professional practice development that helps to ensure ethical, quality service provision to service users and </w:t>
            </w:r>
            <w:proofErr w:type="spellStart"/>
            <w:r w:rsidRPr="001F7AF4">
              <w:rPr>
                <w:rFonts w:cs="Calibri"/>
                <w:i/>
                <w:iCs/>
              </w:rPr>
              <w:t>tangata</w:t>
            </w:r>
            <w:proofErr w:type="spellEnd"/>
            <w:r w:rsidRPr="001F7AF4">
              <w:rPr>
                <w:rFonts w:cs="Calibri"/>
                <w:i/>
                <w:iCs/>
              </w:rPr>
              <w:t xml:space="preserve"> </w:t>
            </w:r>
            <w:proofErr w:type="spellStart"/>
            <w:r w:rsidRPr="001F7AF4">
              <w:rPr>
                <w:rFonts w:cs="Calibri"/>
                <w:i/>
                <w:iCs/>
              </w:rPr>
              <w:t>whai</w:t>
            </w:r>
            <w:proofErr w:type="spellEnd"/>
            <w:r w:rsidRPr="001F7AF4">
              <w:rPr>
                <w:rFonts w:cs="Calibri"/>
                <w:i/>
                <w:iCs/>
              </w:rPr>
              <w:t xml:space="preserve"> ora who access health services. Supervision is key to enabling the mental health and addiction workforce to effectively translate new knowledge into practice.</w:t>
            </w:r>
            <w:r>
              <w:rPr>
                <w:rFonts w:cs="Calibri"/>
                <w:i/>
                <w:iCs/>
              </w:rPr>
              <w:t>’</w:t>
            </w:r>
          </w:p>
          <w:p w14:paraId="79151438" w14:textId="6CFAF177" w:rsidR="003A0087" w:rsidRPr="000C7346" w:rsidRDefault="003A0087" w:rsidP="001F7AF4">
            <w:pPr>
              <w:jc w:val="right"/>
              <w:rPr>
                <w:rFonts w:cs="Calibri"/>
              </w:rPr>
            </w:pPr>
            <w:r w:rsidRPr="005B3BFE">
              <w:rPr>
                <w:rFonts w:cs="Calibri"/>
              </w:rPr>
              <w:t>Te Pou NZ</w:t>
            </w:r>
          </w:p>
        </w:tc>
      </w:tr>
      <w:tr w:rsidR="003A0087" w:rsidRPr="005B0937" w14:paraId="72C6E189" w14:textId="77777777" w:rsidTr="00BB5FE7">
        <w:trPr>
          <w:trHeight w:val="510"/>
        </w:trPr>
        <w:tc>
          <w:tcPr>
            <w:tcW w:w="1702" w:type="dxa"/>
            <w:vMerge/>
            <w:shd w:val="clear" w:color="auto" w:fill="F2F2F2"/>
          </w:tcPr>
          <w:p w14:paraId="21BECBD6" w14:textId="77777777" w:rsidR="003A0087" w:rsidRDefault="003A0087" w:rsidP="005B0937">
            <w:pPr>
              <w:jc w:val="left"/>
              <w:rPr>
                <w:rFonts w:cs="Calibri"/>
                <w:b/>
              </w:rPr>
            </w:pPr>
          </w:p>
        </w:tc>
        <w:tc>
          <w:tcPr>
            <w:tcW w:w="8080" w:type="dxa"/>
            <w:gridSpan w:val="2"/>
          </w:tcPr>
          <w:p w14:paraId="51DB1801" w14:textId="10392156" w:rsidR="003A0087" w:rsidRDefault="003A0087" w:rsidP="000C7346">
            <w:pPr>
              <w:jc w:val="left"/>
              <w:rPr>
                <w:rFonts w:cs="Calibri"/>
                <w:i/>
                <w:iCs/>
              </w:rPr>
            </w:pPr>
            <w:r>
              <w:rPr>
                <w:rFonts w:cs="Calibri"/>
                <w:i/>
                <w:iCs/>
              </w:rPr>
              <w:t>‘</w:t>
            </w:r>
            <w:r w:rsidRPr="002916A9">
              <w:rPr>
                <w:rFonts w:cs="Calibri"/>
                <w:i/>
                <w:iCs/>
              </w:rPr>
              <w:t>In the New Zealand mental health and addiction sectors, supervision is a formal, contracted, and ongoing relationship. It provides protected time for a practitioner to critically reflect on their practice with a supervisor. The core goal is to ensure safe, ethical, and effective care for clients, while also supporting the practitioner's wellbeing.</w:t>
            </w:r>
            <w:r>
              <w:rPr>
                <w:rFonts w:cs="Calibri"/>
                <w:i/>
                <w:iCs/>
              </w:rPr>
              <w:t>’</w:t>
            </w:r>
          </w:p>
          <w:p w14:paraId="2F9E9BAC" w14:textId="41DE2F04" w:rsidR="003A0087" w:rsidRPr="002916A9" w:rsidRDefault="003A0087" w:rsidP="002916A9">
            <w:pPr>
              <w:jc w:val="right"/>
              <w:rPr>
                <w:rFonts w:cs="Calibri"/>
              </w:rPr>
            </w:pPr>
            <w:r>
              <w:rPr>
                <w:rFonts w:cs="Calibri"/>
              </w:rPr>
              <w:lastRenderedPageBreak/>
              <w:t>NZ Psychologist Board</w:t>
            </w:r>
          </w:p>
        </w:tc>
      </w:tr>
      <w:tr w:rsidR="003A0087" w:rsidRPr="005B0937" w14:paraId="1F343E75" w14:textId="77777777" w:rsidTr="00BB5FE7">
        <w:trPr>
          <w:trHeight w:val="510"/>
        </w:trPr>
        <w:tc>
          <w:tcPr>
            <w:tcW w:w="1702" w:type="dxa"/>
            <w:vMerge/>
            <w:shd w:val="clear" w:color="auto" w:fill="F2F2F2"/>
          </w:tcPr>
          <w:p w14:paraId="114B3081" w14:textId="77777777" w:rsidR="003A0087" w:rsidRDefault="003A0087" w:rsidP="005B0937">
            <w:pPr>
              <w:jc w:val="left"/>
              <w:rPr>
                <w:rFonts w:cs="Calibri"/>
                <w:b/>
              </w:rPr>
            </w:pPr>
          </w:p>
        </w:tc>
        <w:tc>
          <w:tcPr>
            <w:tcW w:w="8080" w:type="dxa"/>
            <w:gridSpan w:val="2"/>
          </w:tcPr>
          <w:p w14:paraId="01ED557D" w14:textId="27F67996" w:rsidR="003A0087" w:rsidRPr="001130F6" w:rsidRDefault="003A0087" w:rsidP="00151E27">
            <w:pPr>
              <w:jc w:val="left"/>
              <w:rPr>
                <w:rFonts w:cs="Calibri"/>
                <w:i/>
                <w:iCs/>
              </w:rPr>
            </w:pPr>
            <w:r>
              <w:rPr>
                <w:rFonts w:cs="Calibri"/>
                <w:i/>
                <w:iCs/>
              </w:rPr>
              <w:t>‘</w:t>
            </w:r>
            <w:r w:rsidRPr="001130F6">
              <w:rPr>
                <w:rFonts w:cs="Calibri"/>
                <w:i/>
                <w:iCs/>
              </w:rPr>
              <w:t xml:space="preserve">Supervision refers to a contracted, formal alliance between an addiction practitioner – the </w:t>
            </w:r>
            <w:proofErr w:type="spellStart"/>
            <w:r w:rsidRPr="001130F6">
              <w:rPr>
                <w:rFonts w:cs="Calibri"/>
                <w:i/>
                <w:iCs/>
              </w:rPr>
              <w:t>tauira</w:t>
            </w:r>
            <w:proofErr w:type="spellEnd"/>
            <w:r w:rsidRPr="001130F6">
              <w:rPr>
                <w:rFonts w:cs="Calibri"/>
                <w:i/>
                <w:iCs/>
              </w:rPr>
              <w:t>/supervisee, their organisation (if applicable), and a supervisor. Supervision involves regular, protected time for facilitated in-depth reflection on practice.</w:t>
            </w:r>
          </w:p>
          <w:p w14:paraId="08F5519D" w14:textId="77777777" w:rsidR="003A0087" w:rsidRPr="001130F6" w:rsidRDefault="003A0087" w:rsidP="00151E27">
            <w:pPr>
              <w:jc w:val="left"/>
              <w:rPr>
                <w:rFonts w:cs="Calibri"/>
                <w:i/>
                <w:iCs/>
              </w:rPr>
            </w:pPr>
            <w:r w:rsidRPr="001130F6">
              <w:rPr>
                <w:rFonts w:cs="Calibri"/>
                <w:i/>
                <w:iCs/>
              </w:rPr>
              <w:t xml:space="preserve">It focuses on professional practice </w:t>
            </w:r>
            <w:proofErr w:type="gramStart"/>
            <w:r w:rsidRPr="001130F6">
              <w:rPr>
                <w:rFonts w:cs="Calibri"/>
                <w:i/>
                <w:iCs/>
              </w:rPr>
              <w:t>in order to</w:t>
            </w:r>
            <w:proofErr w:type="gramEnd"/>
            <w:r w:rsidRPr="001130F6">
              <w:rPr>
                <w:rFonts w:cs="Calibri"/>
                <w:i/>
                <w:iCs/>
              </w:rPr>
              <w:t xml:space="preserve"> support:</w:t>
            </w:r>
          </w:p>
          <w:p w14:paraId="4648A62A" w14:textId="7FCC2FE7" w:rsidR="003A0087" w:rsidRPr="001130F6" w:rsidRDefault="003A0087" w:rsidP="00151E27">
            <w:pPr>
              <w:pStyle w:val="ListParagraph"/>
              <w:numPr>
                <w:ilvl w:val="0"/>
                <w:numId w:val="17"/>
              </w:numPr>
              <w:jc w:val="left"/>
              <w:rPr>
                <w:rFonts w:cs="Calibri"/>
                <w:i/>
                <w:iCs/>
              </w:rPr>
            </w:pPr>
            <w:r w:rsidRPr="001130F6">
              <w:rPr>
                <w:rFonts w:cs="Calibri"/>
                <w:i/>
                <w:iCs/>
              </w:rPr>
              <w:t xml:space="preserve">High quality, safe and effective service for tāngata </w:t>
            </w:r>
            <w:proofErr w:type="spellStart"/>
            <w:r w:rsidRPr="001130F6">
              <w:rPr>
                <w:rFonts w:cs="Calibri"/>
                <w:i/>
                <w:iCs/>
              </w:rPr>
              <w:t>whai</w:t>
            </w:r>
            <w:proofErr w:type="spellEnd"/>
            <w:r w:rsidRPr="001130F6">
              <w:rPr>
                <w:rFonts w:cs="Calibri"/>
                <w:i/>
                <w:iCs/>
              </w:rPr>
              <w:t xml:space="preserve"> ora and their whānau/      families</w:t>
            </w:r>
          </w:p>
          <w:p w14:paraId="6C1B7795" w14:textId="57569C37" w:rsidR="003A0087" w:rsidRPr="001130F6" w:rsidRDefault="003A0087" w:rsidP="00151E27">
            <w:pPr>
              <w:pStyle w:val="ListParagraph"/>
              <w:numPr>
                <w:ilvl w:val="0"/>
                <w:numId w:val="17"/>
              </w:numPr>
              <w:jc w:val="left"/>
              <w:rPr>
                <w:rFonts w:cs="Calibri"/>
                <w:i/>
                <w:iCs/>
              </w:rPr>
            </w:pPr>
            <w:r w:rsidRPr="001130F6">
              <w:rPr>
                <w:rFonts w:cs="Calibri"/>
                <w:i/>
                <w:iCs/>
              </w:rPr>
              <w:t>Accountable and ethical decision making</w:t>
            </w:r>
          </w:p>
          <w:p w14:paraId="74C773FB" w14:textId="30B3C804" w:rsidR="003A0087" w:rsidRPr="001130F6" w:rsidRDefault="003A0087" w:rsidP="00151E27">
            <w:pPr>
              <w:pStyle w:val="ListParagraph"/>
              <w:numPr>
                <w:ilvl w:val="0"/>
                <w:numId w:val="17"/>
              </w:numPr>
              <w:jc w:val="left"/>
              <w:rPr>
                <w:rFonts w:cs="Calibri"/>
                <w:i/>
                <w:iCs/>
              </w:rPr>
            </w:pPr>
            <w:r w:rsidRPr="001130F6">
              <w:rPr>
                <w:rFonts w:cs="Calibri"/>
                <w:i/>
                <w:iCs/>
              </w:rPr>
              <w:t>Facilitation of learning and professional development</w:t>
            </w:r>
          </w:p>
          <w:p w14:paraId="22B950E8" w14:textId="7A71E790" w:rsidR="003A0087" w:rsidRPr="001130F6" w:rsidRDefault="003A0087" w:rsidP="00151E27">
            <w:pPr>
              <w:pStyle w:val="ListParagraph"/>
              <w:numPr>
                <w:ilvl w:val="0"/>
                <w:numId w:val="17"/>
              </w:numPr>
              <w:jc w:val="left"/>
              <w:rPr>
                <w:rFonts w:cs="Calibri"/>
                <w:i/>
                <w:iCs/>
              </w:rPr>
            </w:pPr>
            <w:r w:rsidRPr="001130F6">
              <w:rPr>
                <w:rFonts w:cs="Calibri"/>
                <w:i/>
                <w:iCs/>
              </w:rPr>
              <w:t xml:space="preserve">Promotion of </w:t>
            </w:r>
            <w:proofErr w:type="spellStart"/>
            <w:r w:rsidRPr="001130F6">
              <w:rPr>
                <w:rFonts w:cs="Calibri"/>
                <w:i/>
                <w:iCs/>
              </w:rPr>
              <w:t>tauira</w:t>
            </w:r>
            <w:proofErr w:type="spellEnd"/>
            <w:r w:rsidRPr="001130F6">
              <w:rPr>
                <w:rFonts w:cs="Calibri"/>
                <w:i/>
                <w:iCs/>
              </w:rPr>
              <w:t>/supervisee mauri and wellbeing.</w:t>
            </w:r>
          </w:p>
          <w:p w14:paraId="3A619D56" w14:textId="16EEE983" w:rsidR="003A0087" w:rsidRPr="001130F6" w:rsidRDefault="003A0087" w:rsidP="00151E27">
            <w:pPr>
              <w:jc w:val="left"/>
              <w:rPr>
                <w:rFonts w:cs="Calibri"/>
                <w:i/>
                <w:iCs/>
              </w:rPr>
            </w:pPr>
            <w:r w:rsidRPr="001130F6">
              <w:rPr>
                <w:rFonts w:cs="Calibri"/>
                <w:i/>
                <w:iCs/>
              </w:rPr>
              <w:t xml:space="preserve">Supervision benefits the </w:t>
            </w:r>
            <w:proofErr w:type="spellStart"/>
            <w:r w:rsidRPr="001130F6">
              <w:rPr>
                <w:rFonts w:cs="Calibri"/>
                <w:i/>
                <w:iCs/>
              </w:rPr>
              <w:t>tauira</w:t>
            </w:r>
            <w:proofErr w:type="spellEnd"/>
            <w:r w:rsidRPr="001130F6">
              <w:rPr>
                <w:rFonts w:cs="Calibri"/>
                <w:i/>
                <w:iCs/>
              </w:rPr>
              <w:t xml:space="preserve">/supervisee and tāngata </w:t>
            </w:r>
            <w:proofErr w:type="spellStart"/>
            <w:r w:rsidRPr="001130F6">
              <w:rPr>
                <w:rFonts w:cs="Calibri"/>
                <w:i/>
                <w:iCs/>
              </w:rPr>
              <w:t>whai</w:t>
            </w:r>
            <w:proofErr w:type="spellEnd"/>
            <w:r w:rsidRPr="001130F6">
              <w:rPr>
                <w:rFonts w:cs="Calibri"/>
                <w:i/>
                <w:iCs/>
              </w:rPr>
              <w:t xml:space="preserve"> ora and is associated with continuous service improvement.</w:t>
            </w:r>
            <w:r>
              <w:rPr>
                <w:rFonts w:cs="Calibri"/>
                <w:i/>
                <w:iCs/>
              </w:rPr>
              <w:t>’</w:t>
            </w:r>
          </w:p>
          <w:p w14:paraId="0C908468" w14:textId="4265EB2F" w:rsidR="003A0087" w:rsidRPr="00FF6636" w:rsidRDefault="003A0087" w:rsidP="00FF6636">
            <w:pPr>
              <w:jc w:val="right"/>
              <w:rPr>
                <w:rFonts w:cs="Calibri"/>
              </w:rPr>
            </w:pPr>
            <w:r>
              <w:rPr>
                <w:rFonts w:cs="Calibri"/>
              </w:rPr>
              <w:t xml:space="preserve">DAPAANZ </w:t>
            </w:r>
          </w:p>
        </w:tc>
      </w:tr>
      <w:tr w:rsidR="00B64028" w:rsidRPr="005B0937" w14:paraId="5DBCF8E5" w14:textId="77777777" w:rsidTr="00BB5FE7">
        <w:trPr>
          <w:trHeight w:val="374"/>
        </w:trPr>
        <w:tc>
          <w:tcPr>
            <w:tcW w:w="9782" w:type="dxa"/>
            <w:gridSpan w:val="3"/>
            <w:shd w:val="clear" w:color="auto" w:fill="F2F2F2"/>
          </w:tcPr>
          <w:p w14:paraId="010952DF" w14:textId="72288BF0" w:rsidR="00B64028" w:rsidRDefault="00B64028" w:rsidP="005B0937">
            <w:pPr>
              <w:jc w:val="left"/>
            </w:pPr>
            <w:r>
              <w:rPr>
                <w:rFonts w:cs="Calibri"/>
                <w:b/>
              </w:rPr>
              <w:t xml:space="preserve">Types of supervision </w:t>
            </w:r>
          </w:p>
        </w:tc>
      </w:tr>
      <w:tr w:rsidR="00B64028" w:rsidRPr="005B0937" w14:paraId="59B6519C" w14:textId="77777777" w:rsidTr="00BB5FE7">
        <w:trPr>
          <w:trHeight w:val="374"/>
        </w:trPr>
        <w:tc>
          <w:tcPr>
            <w:tcW w:w="1702" w:type="dxa"/>
            <w:shd w:val="clear" w:color="auto" w:fill="F2F2F2"/>
          </w:tcPr>
          <w:p w14:paraId="6FBE1D52" w14:textId="77777777" w:rsidR="00B64028" w:rsidRDefault="00B64028" w:rsidP="005B0937">
            <w:pPr>
              <w:jc w:val="left"/>
              <w:rPr>
                <w:rFonts w:cs="Calibri"/>
                <w:b/>
              </w:rPr>
            </w:pPr>
            <w:r>
              <w:rPr>
                <w:rFonts w:cs="Calibri"/>
                <w:b/>
              </w:rPr>
              <w:t>Clinical supervision</w:t>
            </w:r>
          </w:p>
          <w:p w14:paraId="60B3064A" w14:textId="0070C277" w:rsidR="00AF4CCA" w:rsidRDefault="00AF4CCA" w:rsidP="005B0937">
            <w:pPr>
              <w:jc w:val="left"/>
              <w:rPr>
                <w:rFonts w:cs="Calibri"/>
                <w:b/>
              </w:rPr>
            </w:pPr>
            <w:r>
              <w:rPr>
                <w:rFonts w:cs="Calibri"/>
                <w:b/>
              </w:rPr>
              <w:t>(inter-professional supervision)</w:t>
            </w:r>
          </w:p>
        </w:tc>
        <w:tc>
          <w:tcPr>
            <w:tcW w:w="8080" w:type="dxa"/>
            <w:gridSpan w:val="2"/>
          </w:tcPr>
          <w:p w14:paraId="70D932EA" w14:textId="77777777" w:rsidR="00B64028" w:rsidRDefault="00D47A78" w:rsidP="00774B6D">
            <w:pPr>
              <w:jc w:val="left"/>
            </w:pPr>
            <w:r>
              <w:t>This is supervision provided by a health professional to another health -</w:t>
            </w:r>
            <w:r w:rsidR="00774B6D">
              <w:t xml:space="preserve">professional not necessarily from the same profession. The focus of this type of supervision is on clinical practice. </w:t>
            </w:r>
          </w:p>
          <w:p w14:paraId="27008335" w14:textId="2E918061" w:rsidR="00774B6D" w:rsidRDefault="00F15844" w:rsidP="00774B6D">
            <w:pPr>
              <w:jc w:val="left"/>
              <w:rPr>
                <w:rFonts w:cs="Calibri"/>
                <w:b/>
              </w:rPr>
            </w:pPr>
            <w:r>
              <w:t>W</w:t>
            </w:r>
            <w:r w:rsidR="00774B6D">
              <w:t xml:space="preserve">e </w:t>
            </w:r>
            <w:r w:rsidR="003A0087">
              <w:t xml:space="preserve">have </w:t>
            </w:r>
            <w:r w:rsidR="00774B6D">
              <w:t xml:space="preserve">this type of supervision </w:t>
            </w:r>
            <w:sdt>
              <w:sdtPr>
                <w:id w:val="-2070251467"/>
                <w:placeholder>
                  <w:docPart w:val="DefaultPlaceholder_-1854013438"/>
                </w:placeholder>
                <w:showingPlcHdr/>
                <w:dropDownList>
                  <w:listItem w:value="Choose an item."/>
                  <w:listItem w:displayText="monthly" w:value="monthly"/>
                  <w:listItem w:displayText="two-monthly" w:value="two-monthly"/>
                </w:dropDownList>
              </w:sdtPr>
              <w:sdtEndPr/>
              <w:sdtContent>
                <w:r w:rsidR="00D33AE5" w:rsidRPr="002D7AD9">
                  <w:rPr>
                    <w:rStyle w:val="PlaceholderText"/>
                  </w:rPr>
                  <w:t>Choose an item.</w:t>
                </w:r>
              </w:sdtContent>
            </w:sdt>
            <w:r w:rsidR="00E048A4">
              <w:t>to provide clinical oversight</w:t>
            </w:r>
            <w:r w:rsidR="00A64171">
              <w:t xml:space="preserve"> for all clinical roles at our services.</w:t>
            </w:r>
            <w:r w:rsidR="00A07A9C">
              <w:t xml:space="preserve"> This supervision is </w:t>
            </w:r>
            <w:r w:rsidR="00D33AE5">
              <w:t xml:space="preserve">led by </w:t>
            </w:r>
            <w:sdt>
              <w:sdtPr>
                <w:rPr>
                  <w:highlight w:val="lightGray"/>
                </w:rPr>
                <w:id w:val="-252046932"/>
                <w:placeholder>
                  <w:docPart w:val="DefaultPlaceholder_-1854013440"/>
                </w:placeholder>
                <w:text/>
              </w:sdtPr>
              <w:sdtEndPr/>
              <w:sdtContent>
                <w:r w:rsidR="00D33AE5" w:rsidRPr="00D33AE5">
                  <w:rPr>
                    <w:highlight w:val="lightGray"/>
                  </w:rPr>
                  <w:t>role</w:t>
                </w:r>
              </w:sdtContent>
            </w:sdt>
          </w:p>
        </w:tc>
      </w:tr>
      <w:tr w:rsidR="00E048A4" w:rsidRPr="005B0937" w14:paraId="1BCD5B99" w14:textId="77777777" w:rsidTr="00BB5FE7">
        <w:trPr>
          <w:trHeight w:val="374"/>
        </w:trPr>
        <w:tc>
          <w:tcPr>
            <w:tcW w:w="1702" w:type="dxa"/>
            <w:shd w:val="clear" w:color="auto" w:fill="F2F2F2"/>
          </w:tcPr>
          <w:p w14:paraId="47AB6495" w14:textId="091ECC9B" w:rsidR="00E048A4" w:rsidRDefault="00E048A4" w:rsidP="005B0937">
            <w:pPr>
              <w:jc w:val="left"/>
              <w:rPr>
                <w:rFonts w:cs="Calibri"/>
                <w:b/>
              </w:rPr>
            </w:pPr>
            <w:r>
              <w:rPr>
                <w:rFonts w:cs="Calibri"/>
                <w:b/>
              </w:rPr>
              <w:t>Practice supervision</w:t>
            </w:r>
          </w:p>
        </w:tc>
        <w:tc>
          <w:tcPr>
            <w:tcW w:w="8080" w:type="dxa"/>
            <w:gridSpan w:val="2"/>
          </w:tcPr>
          <w:p w14:paraId="559ED49F" w14:textId="4E6C9AC8" w:rsidR="00A64171" w:rsidRDefault="008D580D" w:rsidP="008D580D">
            <w:pPr>
              <w:tabs>
                <w:tab w:val="num" w:pos="720"/>
              </w:tabs>
              <w:jc w:val="left"/>
            </w:pPr>
            <w:r w:rsidRPr="008D580D">
              <w:t xml:space="preserve">For support workers, supervision acts as a dedicated, safe space to reflect on daily practices, process distressing situations, and discuss </w:t>
            </w:r>
            <w:r>
              <w:t>t</w:t>
            </w:r>
            <w:r>
              <w:rPr>
                <w:rFonts w:cs="Calibri"/>
              </w:rPr>
              <w:t>ā</w:t>
            </w:r>
            <w:r>
              <w:t xml:space="preserve">ngata </w:t>
            </w:r>
            <w:proofErr w:type="spellStart"/>
            <w:r>
              <w:t>whaiora</w:t>
            </w:r>
            <w:proofErr w:type="spellEnd"/>
            <w:r>
              <w:t>/t</w:t>
            </w:r>
            <w:r>
              <w:rPr>
                <w:rFonts w:cs="Calibri"/>
              </w:rPr>
              <w:t xml:space="preserve">āngata </w:t>
            </w:r>
            <w:proofErr w:type="spellStart"/>
            <w:r w:rsidR="00F15844">
              <w:rPr>
                <w:rFonts w:cs="Calibri"/>
              </w:rPr>
              <w:t>whaikaha</w:t>
            </w:r>
            <w:proofErr w:type="spellEnd"/>
            <w:r w:rsidR="00F15844">
              <w:rPr>
                <w:rFonts w:cs="Calibri"/>
              </w:rPr>
              <w:t xml:space="preserve"> </w:t>
            </w:r>
            <w:r w:rsidRPr="008D580D">
              <w:t>needs without managerial pressure. Key benefits include</w:t>
            </w:r>
            <w:r w:rsidR="00C11BE2">
              <w:t>:</w:t>
            </w:r>
          </w:p>
          <w:p w14:paraId="726AE742" w14:textId="2D4BF265" w:rsidR="008D580D" w:rsidRPr="00A07A9C" w:rsidRDefault="008D580D" w:rsidP="00A07A9C">
            <w:pPr>
              <w:pStyle w:val="ListParagraph"/>
              <w:numPr>
                <w:ilvl w:val="0"/>
                <w:numId w:val="14"/>
              </w:numPr>
              <w:tabs>
                <w:tab w:val="num" w:pos="720"/>
              </w:tabs>
              <w:ind w:left="360"/>
              <w:jc w:val="left"/>
            </w:pPr>
            <w:r w:rsidRPr="00A07A9C">
              <w:t>Preventing Burnout: Mitigating the heavy psychological impact of caring for others.</w:t>
            </w:r>
          </w:p>
          <w:p w14:paraId="0A36C0DF" w14:textId="77777777" w:rsidR="008D580D" w:rsidRPr="00A07A9C" w:rsidRDefault="008D580D" w:rsidP="00A07A9C">
            <w:pPr>
              <w:numPr>
                <w:ilvl w:val="0"/>
                <w:numId w:val="13"/>
              </w:numPr>
              <w:ind w:left="360"/>
              <w:jc w:val="left"/>
            </w:pPr>
            <w:r w:rsidRPr="00A07A9C">
              <w:t>Skill Development: Identifying knowledge gaps and refining strategies.</w:t>
            </w:r>
          </w:p>
          <w:p w14:paraId="2FA88078" w14:textId="77777777" w:rsidR="00E048A4" w:rsidRDefault="008D580D" w:rsidP="00A07A9C">
            <w:pPr>
              <w:numPr>
                <w:ilvl w:val="0"/>
                <w:numId w:val="13"/>
              </w:numPr>
              <w:ind w:left="360"/>
              <w:jc w:val="left"/>
            </w:pPr>
            <w:r w:rsidRPr="00A07A9C">
              <w:t>Ethical Guidance: Providing an objective perspective on complex client boundaries and scenarios.</w:t>
            </w:r>
            <w:r w:rsidRPr="008D580D">
              <w:t xml:space="preserve"> </w:t>
            </w:r>
          </w:p>
          <w:p w14:paraId="153E8DA9" w14:textId="13783580" w:rsidR="00A07A9C" w:rsidRDefault="00D33AE5" w:rsidP="00A07A9C">
            <w:pPr>
              <w:jc w:val="left"/>
            </w:pPr>
            <w:r>
              <w:t xml:space="preserve">We provide this type of supervision </w:t>
            </w:r>
            <w:sdt>
              <w:sdtPr>
                <w:id w:val="-1264449630"/>
                <w:placeholder>
                  <w:docPart w:val="7A77A7B2C9624EE49E486889BA9ECA70"/>
                </w:placeholder>
                <w:showingPlcHdr/>
                <w:dropDownList>
                  <w:listItem w:value="Choose an item."/>
                  <w:listItem w:displayText="monthly" w:value="monthly"/>
                  <w:listItem w:displayText="two-monthly" w:value="two-monthly"/>
                </w:dropDownList>
              </w:sdtPr>
              <w:sdtEndPr/>
              <w:sdtContent>
                <w:r w:rsidRPr="002D7AD9">
                  <w:rPr>
                    <w:rStyle w:val="PlaceholderText"/>
                  </w:rPr>
                  <w:t>Choose an item.</w:t>
                </w:r>
              </w:sdtContent>
            </w:sdt>
            <w:r>
              <w:t>to provide service delivery oversight for support worker</w:t>
            </w:r>
            <w:r w:rsidR="00005994">
              <w:t xml:space="preserve">s </w:t>
            </w:r>
            <w:r>
              <w:t xml:space="preserve">at our services. This supervision is led by </w:t>
            </w:r>
            <w:sdt>
              <w:sdtPr>
                <w:rPr>
                  <w:highlight w:val="lightGray"/>
                </w:rPr>
                <w:id w:val="188188456"/>
                <w:placeholder>
                  <w:docPart w:val="75634D3D94AC40B1B86EDAEDEFD7B751"/>
                </w:placeholder>
                <w:text/>
              </w:sdtPr>
              <w:sdtEndPr/>
              <w:sdtContent>
                <w:r w:rsidRPr="00D33AE5">
                  <w:rPr>
                    <w:highlight w:val="lightGray"/>
                  </w:rPr>
                  <w:t>role</w:t>
                </w:r>
              </w:sdtContent>
            </w:sdt>
          </w:p>
        </w:tc>
      </w:tr>
      <w:tr w:rsidR="00190FB7" w:rsidRPr="005B0937" w14:paraId="61011B41" w14:textId="77777777" w:rsidTr="00BB5FE7">
        <w:trPr>
          <w:trHeight w:val="1614"/>
        </w:trPr>
        <w:tc>
          <w:tcPr>
            <w:tcW w:w="1702" w:type="dxa"/>
            <w:vMerge w:val="restart"/>
            <w:shd w:val="clear" w:color="auto" w:fill="F2F2F2"/>
          </w:tcPr>
          <w:p w14:paraId="0AB7B2E8" w14:textId="648DDE22" w:rsidR="00190FB7" w:rsidRDefault="00190FB7" w:rsidP="005B0937">
            <w:pPr>
              <w:jc w:val="left"/>
              <w:rPr>
                <w:rFonts w:cs="Calibri"/>
                <w:b/>
              </w:rPr>
            </w:pPr>
            <w:r>
              <w:rPr>
                <w:rFonts w:cs="Calibri"/>
                <w:b/>
              </w:rPr>
              <w:t>Professional supervision</w:t>
            </w:r>
          </w:p>
        </w:tc>
        <w:tc>
          <w:tcPr>
            <w:tcW w:w="8080" w:type="dxa"/>
            <w:gridSpan w:val="2"/>
          </w:tcPr>
          <w:p w14:paraId="6F549F95" w14:textId="77777777" w:rsidR="00190FB7" w:rsidRPr="004546ED" w:rsidRDefault="00190FB7" w:rsidP="00A605E2">
            <w:pPr>
              <w:jc w:val="left"/>
            </w:pPr>
            <w:r>
              <w:t xml:space="preserve">Professional supervision </w:t>
            </w:r>
            <w:r w:rsidRPr="00300B96">
              <w:t xml:space="preserve">takes place between </w:t>
            </w:r>
            <w:r w:rsidRPr="004546ED">
              <w:t xml:space="preserve">a supervisor and </w:t>
            </w:r>
            <w:r>
              <w:t xml:space="preserve">a </w:t>
            </w:r>
            <w:r w:rsidRPr="004546ED">
              <w:t>supervisee from the</w:t>
            </w:r>
          </w:p>
          <w:p w14:paraId="1C7B0919" w14:textId="77777777" w:rsidR="00190FB7" w:rsidRPr="004546ED" w:rsidRDefault="00190FB7" w:rsidP="00A605E2">
            <w:pPr>
              <w:jc w:val="left"/>
            </w:pPr>
            <w:r w:rsidRPr="004546ED">
              <w:t>same profession</w:t>
            </w:r>
            <w:r>
              <w:t>. It focuses on the supervisee’s skills, knowledge, and abilities. The aim of this type of supervision is skill development, practice improvement, and the ethical and code of practice requirements of their profession.</w:t>
            </w:r>
          </w:p>
          <w:p w14:paraId="445737B6" w14:textId="6B54F539" w:rsidR="00190FB7" w:rsidRDefault="00190FB7" w:rsidP="00EB25E3">
            <w:pPr>
              <w:jc w:val="left"/>
            </w:pPr>
            <w:r>
              <w:t xml:space="preserve">We enable this type of supervision according to the requirements of the </w:t>
            </w:r>
            <w:proofErr w:type="gramStart"/>
            <w:r>
              <w:t>employees</w:t>
            </w:r>
            <w:proofErr w:type="gramEnd"/>
            <w:r>
              <w:t xml:space="preserve"> professional body (see below). </w:t>
            </w:r>
          </w:p>
        </w:tc>
      </w:tr>
      <w:tr w:rsidR="00190FB7" w:rsidRPr="005B0937" w14:paraId="37AB67A9" w14:textId="77777777" w:rsidTr="00BB5FE7">
        <w:trPr>
          <w:trHeight w:val="804"/>
        </w:trPr>
        <w:tc>
          <w:tcPr>
            <w:tcW w:w="1702" w:type="dxa"/>
            <w:vMerge/>
            <w:shd w:val="clear" w:color="auto" w:fill="F2F2F2"/>
          </w:tcPr>
          <w:p w14:paraId="2E1AECA6" w14:textId="77777777" w:rsidR="00190FB7" w:rsidRDefault="00190FB7" w:rsidP="00190FB7">
            <w:pPr>
              <w:jc w:val="left"/>
              <w:rPr>
                <w:rFonts w:cs="Calibri"/>
                <w:b/>
              </w:rPr>
            </w:pPr>
          </w:p>
        </w:tc>
        <w:tc>
          <w:tcPr>
            <w:tcW w:w="1843" w:type="dxa"/>
          </w:tcPr>
          <w:p w14:paraId="66C9A0D1" w14:textId="4A786FDF" w:rsidR="00190FB7" w:rsidRPr="00190FB7" w:rsidRDefault="00190FB7" w:rsidP="00190FB7">
            <w:pPr>
              <w:jc w:val="left"/>
              <w:rPr>
                <w:bCs/>
              </w:rPr>
            </w:pPr>
            <w:r w:rsidRPr="00190FB7">
              <w:rPr>
                <w:rFonts w:cs="Calibri"/>
                <w:bCs/>
              </w:rPr>
              <w:t>Social workers</w:t>
            </w:r>
          </w:p>
        </w:tc>
        <w:tc>
          <w:tcPr>
            <w:tcW w:w="6237" w:type="dxa"/>
          </w:tcPr>
          <w:p w14:paraId="25E19628" w14:textId="77777777" w:rsidR="00C60F9F" w:rsidRDefault="00190FB7" w:rsidP="00C60F9F">
            <w:pPr>
              <w:jc w:val="left"/>
              <w:rPr>
                <w:rFonts w:cs="Calibri"/>
              </w:rPr>
            </w:pPr>
            <w:r w:rsidRPr="001F48BB">
              <w:rPr>
                <w:rFonts w:cs="Calibri"/>
                <w:i/>
                <w:iCs/>
              </w:rPr>
              <w:t>‘All registered social workers are required to participate in professional supervision at least monthly. Their supervision arrangements should match their experience level and practice context.</w:t>
            </w:r>
            <w:r>
              <w:rPr>
                <w:rFonts w:cs="Calibri"/>
              </w:rPr>
              <w:t>’</w:t>
            </w:r>
          </w:p>
          <w:p w14:paraId="7DE249FA" w14:textId="4C7C5730" w:rsidR="00F15844" w:rsidRPr="00F15844" w:rsidRDefault="00F15844" w:rsidP="00C60F9F">
            <w:pPr>
              <w:jc w:val="left"/>
              <w:rPr>
                <w:rFonts w:cs="Calibri"/>
                <w:i/>
                <w:iCs/>
              </w:rPr>
            </w:pPr>
            <w:r>
              <w:rPr>
                <w:rFonts w:cs="Calibri"/>
                <w:i/>
                <w:iCs/>
              </w:rPr>
              <w:t>‘</w:t>
            </w:r>
            <w:r w:rsidRPr="00F15844">
              <w:rPr>
                <w:rFonts w:cs="Calibri"/>
                <w:i/>
                <w:iCs/>
              </w:rPr>
              <w:t>We prefer supervision to be provided by registered social workers with current practising certificates and supervision training. However, we acknowledge that senior practitioners may sometimes benefit from interdisciplinary supervision.</w:t>
            </w:r>
            <w:r>
              <w:rPr>
                <w:rFonts w:cs="Calibri"/>
                <w:i/>
                <w:iCs/>
              </w:rPr>
              <w:t>’</w:t>
            </w:r>
          </w:p>
          <w:p w14:paraId="59F56EE0" w14:textId="181983CA" w:rsidR="00190FB7" w:rsidRDefault="00190FB7" w:rsidP="00C60F9F">
            <w:pPr>
              <w:jc w:val="right"/>
            </w:pPr>
            <w:r>
              <w:rPr>
                <w:rFonts w:cs="Calibri"/>
              </w:rPr>
              <w:t>Social Worker Registration Board NZ</w:t>
            </w:r>
          </w:p>
        </w:tc>
      </w:tr>
      <w:tr w:rsidR="00190FB7" w:rsidRPr="005B0937" w14:paraId="142025CC" w14:textId="77777777" w:rsidTr="00BB5FE7">
        <w:trPr>
          <w:trHeight w:val="804"/>
        </w:trPr>
        <w:tc>
          <w:tcPr>
            <w:tcW w:w="1702" w:type="dxa"/>
            <w:shd w:val="clear" w:color="auto" w:fill="F2F2F2"/>
          </w:tcPr>
          <w:p w14:paraId="2F2D82A1" w14:textId="77777777" w:rsidR="00190FB7" w:rsidRDefault="00190FB7" w:rsidP="00190FB7">
            <w:pPr>
              <w:jc w:val="left"/>
              <w:rPr>
                <w:rFonts w:cs="Calibri"/>
                <w:b/>
              </w:rPr>
            </w:pPr>
          </w:p>
        </w:tc>
        <w:tc>
          <w:tcPr>
            <w:tcW w:w="1843" w:type="dxa"/>
          </w:tcPr>
          <w:p w14:paraId="06F0D637" w14:textId="6056AB42" w:rsidR="003C0535" w:rsidRPr="003C0535" w:rsidRDefault="003C0535" w:rsidP="003C0535">
            <w:pPr>
              <w:jc w:val="left"/>
              <w:rPr>
                <w:rFonts w:cs="Calibri"/>
                <w:bCs/>
              </w:rPr>
            </w:pPr>
            <w:r w:rsidRPr="003C0535">
              <w:rPr>
                <w:rFonts w:cs="Calibri"/>
                <w:bCs/>
              </w:rPr>
              <w:t>Addiction practitioner</w:t>
            </w:r>
            <w:r>
              <w:rPr>
                <w:rFonts w:cs="Calibri"/>
                <w:bCs/>
              </w:rPr>
              <w:t>s</w:t>
            </w:r>
          </w:p>
          <w:p w14:paraId="1AB1E6FD" w14:textId="77777777" w:rsidR="00190FB7" w:rsidRDefault="00190FB7" w:rsidP="00190FB7">
            <w:pPr>
              <w:jc w:val="left"/>
            </w:pPr>
          </w:p>
        </w:tc>
        <w:tc>
          <w:tcPr>
            <w:tcW w:w="6237" w:type="dxa"/>
          </w:tcPr>
          <w:p w14:paraId="5E854D77" w14:textId="5DD29183" w:rsidR="00C60F9F" w:rsidRDefault="00C60F9F" w:rsidP="00C60F9F">
            <w:pPr>
              <w:jc w:val="left"/>
              <w:rPr>
                <w:rFonts w:cs="Calibri"/>
                <w:i/>
                <w:iCs/>
              </w:rPr>
            </w:pPr>
            <w:r>
              <w:rPr>
                <w:rFonts w:cs="Calibri"/>
                <w:i/>
                <w:iCs/>
              </w:rPr>
              <w:t>‘</w:t>
            </w:r>
            <w:r w:rsidRPr="008F7370">
              <w:rPr>
                <w:rFonts w:cs="Calibri"/>
                <w:i/>
                <w:iCs/>
              </w:rPr>
              <w:t>Practitioners who hold an Annual Practicing Certificate are required to engage in supervision as a practice competence and skill, while supervision is recommended for the wider addiction workforce.</w:t>
            </w:r>
            <w:r w:rsidRPr="008F7370">
              <w:rPr>
                <w:i/>
                <w:iCs/>
              </w:rPr>
              <w:t xml:space="preserve"> </w:t>
            </w:r>
            <w:r w:rsidRPr="008F7370">
              <w:rPr>
                <w:rFonts w:cs="Calibri"/>
                <w:i/>
                <w:iCs/>
              </w:rPr>
              <w:t>Dapaanz advises that supervision be provided a minimum of every four weeks, and more frequently for new or inexperienced practitioners, or if the work is complex.</w:t>
            </w:r>
            <w:r>
              <w:rPr>
                <w:rFonts w:cs="Calibri"/>
                <w:i/>
                <w:iCs/>
              </w:rPr>
              <w:t>’</w:t>
            </w:r>
          </w:p>
          <w:p w14:paraId="37807691" w14:textId="21AE2C7E" w:rsidR="00AF181B" w:rsidRPr="00AF181B" w:rsidRDefault="00AF181B" w:rsidP="00C60F9F">
            <w:pPr>
              <w:jc w:val="left"/>
              <w:rPr>
                <w:rFonts w:cs="Calibri"/>
                <w:i/>
                <w:iCs/>
              </w:rPr>
            </w:pPr>
            <w:r>
              <w:rPr>
                <w:rFonts w:cs="Calibri"/>
                <w:i/>
                <w:iCs/>
              </w:rPr>
              <w:t>‘</w:t>
            </w:r>
            <w:r w:rsidRPr="00AF181B">
              <w:rPr>
                <w:rFonts w:cs="Calibri"/>
                <w:i/>
                <w:iCs/>
              </w:rPr>
              <w:t xml:space="preserve">It is important that supervision is provided by a more experienced, or at least an equally experienced practitioner, who has been </w:t>
            </w:r>
            <w:r w:rsidRPr="00AF181B">
              <w:rPr>
                <w:rFonts w:cs="Calibri"/>
                <w:i/>
                <w:iCs/>
              </w:rPr>
              <w:lastRenderedPageBreak/>
              <w:t>trained in supervision. Registered practitioners must be under the supervision of a dapaanz Accredited Clinical Supervisor.</w:t>
            </w:r>
            <w:r>
              <w:rPr>
                <w:rFonts w:cs="Calibri"/>
                <w:i/>
                <w:iCs/>
              </w:rPr>
              <w:t>’</w:t>
            </w:r>
          </w:p>
          <w:p w14:paraId="7FF9257D" w14:textId="42EFA1A1" w:rsidR="00C60F9F" w:rsidRPr="00C60F9F" w:rsidRDefault="00C60F9F" w:rsidP="00B1302F">
            <w:pPr>
              <w:jc w:val="right"/>
            </w:pPr>
            <w:r w:rsidRPr="00C60F9F">
              <w:rPr>
                <w:rFonts w:cs="Calibri"/>
              </w:rPr>
              <w:t>Addiction Practitioners Association Aotearoa New Zealand</w:t>
            </w:r>
          </w:p>
        </w:tc>
      </w:tr>
      <w:tr w:rsidR="00AD029F" w:rsidRPr="005B0937" w14:paraId="461E51F9" w14:textId="77777777" w:rsidTr="00BB5FE7">
        <w:trPr>
          <w:trHeight w:val="804"/>
        </w:trPr>
        <w:tc>
          <w:tcPr>
            <w:tcW w:w="1702" w:type="dxa"/>
            <w:vMerge w:val="restart"/>
            <w:shd w:val="clear" w:color="auto" w:fill="F2F2F2"/>
          </w:tcPr>
          <w:p w14:paraId="2D2E525E" w14:textId="77777777" w:rsidR="00AD029F" w:rsidRDefault="00AD029F" w:rsidP="00190FB7">
            <w:pPr>
              <w:jc w:val="left"/>
              <w:rPr>
                <w:rFonts w:cs="Calibri"/>
                <w:b/>
              </w:rPr>
            </w:pPr>
          </w:p>
        </w:tc>
        <w:tc>
          <w:tcPr>
            <w:tcW w:w="1843" w:type="dxa"/>
          </w:tcPr>
          <w:p w14:paraId="651A9E43" w14:textId="21791359" w:rsidR="00AD029F" w:rsidRPr="003C0535" w:rsidRDefault="00AD029F" w:rsidP="003C0535">
            <w:pPr>
              <w:jc w:val="left"/>
              <w:rPr>
                <w:rFonts w:cs="Calibri"/>
                <w:bCs/>
              </w:rPr>
            </w:pPr>
            <w:r>
              <w:rPr>
                <w:rFonts w:cs="Calibri"/>
                <w:bCs/>
              </w:rPr>
              <w:t>Counsellors</w:t>
            </w:r>
          </w:p>
        </w:tc>
        <w:tc>
          <w:tcPr>
            <w:tcW w:w="6237" w:type="dxa"/>
          </w:tcPr>
          <w:p w14:paraId="4FD5AFCC" w14:textId="032A74E6" w:rsidR="00AD029F" w:rsidRDefault="00AD029F" w:rsidP="00C60F9F">
            <w:pPr>
              <w:jc w:val="left"/>
              <w:rPr>
                <w:rFonts w:cs="Calibri"/>
                <w:i/>
                <w:iCs/>
              </w:rPr>
            </w:pPr>
            <w:r>
              <w:rPr>
                <w:rFonts w:cs="Calibri"/>
                <w:i/>
                <w:iCs/>
              </w:rPr>
              <w:t>‘</w:t>
            </w:r>
            <w:r w:rsidRPr="00A13E06">
              <w:rPr>
                <w:rFonts w:cs="Calibri"/>
                <w:i/>
                <w:iCs/>
              </w:rPr>
              <w:t xml:space="preserve">Full Members may choose a supervisor who is a </w:t>
            </w:r>
            <w:proofErr w:type="spellStart"/>
            <w:r w:rsidRPr="00A13E06">
              <w:rPr>
                <w:rFonts w:cs="Calibri"/>
                <w:i/>
                <w:iCs/>
              </w:rPr>
              <w:t>Tuakana</w:t>
            </w:r>
            <w:proofErr w:type="spellEnd"/>
            <w:r>
              <w:rPr>
                <w:rFonts w:cs="Calibri"/>
                <w:i/>
                <w:iCs/>
              </w:rPr>
              <w:t>/</w:t>
            </w:r>
            <w:r w:rsidRPr="00A13E06">
              <w:rPr>
                <w:rFonts w:cs="Calibri"/>
                <w:i/>
                <w:iCs/>
              </w:rPr>
              <w:t xml:space="preserve">Full Member of NZAC </w:t>
            </w:r>
            <w:r w:rsidRPr="00FC7A39">
              <w:rPr>
                <w:rFonts w:cs="Calibri"/>
                <w:i/>
                <w:iCs/>
              </w:rPr>
              <w:t xml:space="preserve">or </w:t>
            </w:r>
            <w:r w:rsidRPr="00A13E06">
              <w:rPr>
                <w:rFonts w:cs="Calibri"/>
                <w:i/>
                <w:iCs/>
              </w:rPr>
              <w:t>from related field. They must be a member of a related professional body that has a Code of Ethics and requires supervision. The supervisor must have been a full member of their professional body for at least three years. They must agree to NZAC processes and be able to support your ongoing professional development and annual registration.</w:t>
            </w:r>
            <w:r>
              <w:rPr>
                <w:rFonts w:cs="Calibri"/>
                <w:i/>
                <w:iCs/>
              </w:rPr>
              <w:t>’</w:t>
            </w:r>
          </w:p>
          <w:p w14:paraId="455257E1" w14:textId="77777777" w:rsidR="00AD029F" w:rsidRDefault="00AD029F" w:rsidP="00C60F9F">
            <w:pPr>
              <w:jc w:val="left"/>
              <w:rPr>
                <w:rFonts w:cs="Calibri"/>
                <w:i/>
                <w:iCs/>
              </w:rPr>
            </w:pPr>
            <w:r>
              <w:rPr>
                <w:rFonts w:cs="Calibri"/>
                <w:i/>
                <w:iCs/>
              </w:rPr>
              <w:t>‘</w:t>
            </w:r>
            <w:r w:rsidRPr="00A13E06">
              <w:rPr>
                <w:rFonts w:cs="Calibri"/>
                <w:i/>
                <w:iCs/>
              </w:rPr>
              <w:t>All practising NZAC members are required to have regular professional supervision with a supervisor who is outside your workplace.</w:t>
            </w:r>
            <w:r>
              <w:rPr>
                <w:rFonts w:cs="Calibri"/>
                <w:i/>
                <w:iCs/>
              </w:rPr>
              <w:t>’</w:t>
            </w:r>
          </w:p>
          <w:p w14:paraId="4936606F" w14:textId="1E530AAA" w:rsidR="00AD029F" w:rsidRDefault="00AD029F" w:rsidP="00406AA9">
            <w:pPr>
              <w:jc w:val="right"/>
              <w:rPr>
                <w:rFonts w:cs="Calibri"/>
                <w:i/>
                <w:iCs/>
              </w:rPr>
            </w:pPr>
            <w:r>
              <w:rPr>
                <w:rFonts w:cs="Calibri"/>
              </w:rPr>
              <w:t>NZ Association of Counsellors</w:t>
            </w:r>
            <w:r w:rsidRPr="00A13E06">
              <w:rPr>
                <w:rFonts w:cs="Calibri"/>
                <w:i/>
                <w:iCs/>
              </w:rPr>
              <w:t>  </w:t>
            </w:r>
          </w:p>
        </w:tc>
      </w:tr>
      <w:tr w:rsidR="00AD029F" w:rsidRPr="005B0937" w14:paraId="340590A0" w14:textId="77777777" w:rsidTr="00BB5FE7">
        <w:trPr>
          <w:trHeight w:val="804"/>
        </w:trPr>
        <w:tc>
          <w:tcPr>
            <w:tcW w:w="1702" w:type="dxa"/>
            <w:vMerge/>
            <w:shd w:val="clear" w:color="auto" w:fill="F2F2F2"/>
          </w:tcPr>
          <w:p w14:paraId="7297A375" w14:textId="77777777" w:rsidR="00AD029F" w:rsidRDefault="00AD029F" w:rsidP="00190FB7">
            <w:pPr>
              <w:jc w:val="left"/>
              <w:rPr>
                <w:rFonts w:cs="Calibri"/>
                <w:b/>
              </w:rPr>
            </w:pPr>
          </w:p>
        </w:tc>
        <w:tc>
          <w:tcPr>
            <w:tcW w:w="1843" w:type="dxa"/>
          </w:tcPr>
          <w:p w14:paraId="3E66A316" w14:textId="1962FF29" w:rsidR="00AD029F" w:rsidRPr="003C0535" w:rsidRDefault="00AD029F" w:rsidP="003C0535">
            <w:pPr>
              <w:jc w:val="left"/>
              <w:rPr>
                <w:rFonts w:cs="Calibri"/>
                <w:bCs/>
              </w:rPr>
            </w:pPr>
            <w:r>
              <w:rPr>
                <w:rFonts w:cs="Calibri"/>
                <w:bCs/>
              </w:rPr>
              <w:t>Psychotherapists</w:t>
            </w:r>
          </w:p>
        </w:tc>
        <w:tc>
          <w:tcPr>
            <w:tcW w:w="6237" w:type="dxa"/>
          </w:tcPr>
          <w:p w14:paraId="26490C1B" w14:textId="6139BA0E" w:rsidR="00AD029F" w:rsidRPr="00406AA9" w:rsidRDefault="00AD029F" w:rsidP="00406AA9">
            <w:pPr>
              <w:jc w:val="left"/>
              <w:rPr>
                <w:rFonts w:cs="Calibri"/>
                <w:i/>
                <w:iCs/>
              </w:rPr>
            </w:pPr>
            <w:r w:rsidRPr="00406AA9">
              <w:rPr>
                <w:rFonts w:cs="Calibri"/>
                <w:i/>
                <w:iCs/>
              </w:rPr>
              <w:t xml:space="preserve">Psychotherapists registered in the Psychotherapist Scope of Practice or Psychotherapist Scope of Practice with Child and Adolescent Psychotherapist Specialism are expected to undertake clinical supervision of a frequency and duration commensurate with the psychotherapist’s experience, case load and intensity of clinical mahi. </w:t>
            </w:r>
          </w:p>
          <w:p w14:paraId="5F5466B5" w14:textId="77777777" w:rsidR="00AD029F" w:rsidRDefault="00AD029F" w:rsidP="00406AA9">
            <w:pPr>
              <w:jc w:val="left"/>
              <w:rPr>
                <w:rFonts w:cs="Calibri"/>
                <w:i/>
                <w:iCs/>
              </w:rPr>
            </w:pPr>
            <w:r w:rsidRPr="00406AA9">
              <w:rPr>
                <w:rFonts w:cs="Calibri"/>
                <w:i/>
                <w:iCs/>
              </w:rPr>
              <w:t>It is generally accepted that clinical supervision should occur at a minimum fortnightly.</w:t>
            </w:r>
          </w:p>
          <w:p w14:paraId="672B9059" w14:textId="144C2635" w:rsidR="00AD029F" w:rsidRDefault="00AD029F" w:rsidP="00FC7A39">
            <w:pPr>
              <w:jc w:val="left"/>
              <w:rPr>
                <w:rFonts w:cs="Calibri"/>
                <w:i/>
                <w:iCs/>
              </w:rPr>
            </w:pPr>
            <w:r>
              <w:rPr>
                <w:rFonts w:cs="Calibri"/>
                <w:i/>
                <w:iCs/>
              </w:rPr>
              <w:t>A</w:t>
            </w:r>
            <w:r w:rsidRPr="00FC7A39">
              <w:rPr>
                <w:rFonts w:cs="Calibri"/>
                <w:i/>
                <w:iCs/>
              </w:rPr>
              <w:t xml:space="preserve"> psychotherapist is expected to consult regularly with a person</w:t>
            </w:r>
            <w:r>
              <w:rPr>
                <w:rFonts w:cs="Calibri"/>
                <w:i/>
                <w:iCs/>
              </w:rPr>
              <w:t xml:space="preserve"> </w:t>
            </w:r>
            <w:r w:rsidRPr="00FC7A39">
              <w:rPr>
                <w:rFonts w:cs="Calibri"/>
                <w:i/>
                <w:iCs/>
              </w:rPr>
              <w:t>skilled in psychotherapy for the purpose of professional support, assistance and professional development</w:t>
            </w:r>
          </w:p>
          <w:p w14:paraId="028B45E8" w14:textId="7575EAE9" w:rsidR="00AD029F" w:rsidRPr="00D8235E" w:rsidRDefault="00AD029F" w:rsidP="00FA7E4C">
            <w:pPr>
              <w:jc w:val="right"/>
              <w:rPr>
                <w:rFonts w:cs="Calibri"/>
              </w:rPr>
            </w:pPr>
            <w:r w:rsidRPr="00D8235E">
              <w:rPr>
                <w:rFonts w:cs="Calibri"/>
              </w:rPr>
              <w:t>Psychotherapists Board of Aotearoa New Zealand</w:t>
            </w:r>
          </w:p>
        </w:tc>
      </w:tr>
      <w:tr w:rsidR="00AD029F" w:rsidRPr="005B0937" w14:paraId="294FDFFC" w14:textId="77777777" w:rsidTr="00857E56">
        <w:trPr>
          <w:trHeight w:val="592"/>
        </w:trPr>
        <w:tc>
          <w:tcPr>
            <w:tcW w:w="1702" w:type="dxa"/>
            <w:vMerge/>
            <w:shd w:val="clear" w:color="auto" w:fill="F2F2F2"/>
          </w:tcPr>
          <w:p w14:paraId="4023B0C2" w14:textId="77777777" w:rsidR="00AD029F" w:rsidRDefault="00AD029F" w:rsidP="00190FB7">
            <w:pPr>
              <w:jc w:val="left"/>
              <w:rPr>
                <w:rFonts w:cs="Calibri"/>
                <w:b/>
              </w:rPr>
            </w:pPr>
          </w:p>
        </w:tc>
        <w:tc>
          <w:tcPr>
            <w:tcW w:w="8080" w:type="dxa"/>
            <w:gridSpan w:val="2"/>
          </w:tcPr>
          <w:p w14:paraId="359ED4A0" w14:textId="4B53D466" w:rsidR="00AD029F" w:rsidRPr="00406AA9" w:rsidRDefault="00AD029F" w:rsidP="00406AA9">
            <w:pPr>
              <w:jc w:val="left"/>
              <w:rPr>
                <w:rFonts w:cs="Calibri"/>
                <w:i/>
                <w:iCs/>
              </w:rPr>
            </w:pPr>
            <w:r>
              <w:t xml:space="preserve">For health professionals who have no compulsory requirements for supervision we provide the following:  </w:t>
            </w:r>
          </w:p>
        </w:tc>
      </w:tr>
      <w:tr w:rsidR="00AD029F" w:rsidRPr="005B0937" w14:paraId="27BC383A" w14:textId="77777777" w:rsidTr="00BB5FE7">
        <w:trPr>
          <w:trHeight w:val="804"/>
        </w:trPr>
        <w:tc>
          <w:tcPr>
            <w:tcW w:w="1702" w:type="dxa"/>
            <w:vMerge/>
            <w:shd w:val="clear" w:color="auto" w:fill="F2F2F2"/>
          </w:tcPr>
          <w:p w14:paraId="620204D5" w14:textId="77777777" w:rsidR="00AD029F" w:rsidRDefault="00AD029F" w:rsidP="00857E56">
            <w:pPr>
              <w:jc w:val="left"/>
              <w:rPr>
                <w:rFonts w:cs="Calibri"/>
                <w:b/>
              </w:rPr>
            </w:pPr>
          </w:p>
        </w:tc>
        <w:tc>
          <w:tcPr>
            <w:tcW w:w="1843" w:type="dxa"/>
          </w:tcPr>
          <w:p w14:paraId="6106533F" w14:textId="77777777" w:rsidR="00AD029F" w:rsidRPr="00190FB7" w:rsidRDefault="00AD029F" w:rsidP="00857E56">
            <w:pPr>
              <w:jc w:val="left"/>
            </w:pPr>
            <w:r w:rsidRPr="00190FB7">
              <w:t>Registered and enrolled nurses</w:t>
            </w:r>
          </w:p>
          <w:p w14:paraId="02803FD1" w14:textId="77777777" w:rsidR="00AD029F" w:rsidRPr="003C0535" w:rsidRDefault="00AD029F" w:rsidP="00857E56">
            <w:pPr>
              <w:jc w:val="left"/>
              <w:rPr>
                <w:rFonts w:cs="Calibri"/>
                <w:bCs/>
              </w:rPr>
            </w:pPr>
          </w:p>
        </w:tc>
        <w:tc>
          <w:tcPr>
            <w:tcW w:w="6237" w:type="dxa"/>
          </w:tcPr>
          <w:p w14:paraId="0D1CDFA3" w14:textId="4AB4904C" w:rsidR="00AD029F" w:rsidRPr="00406AA9" w:rsidRDefault="00AD029F" w:rsidP="00857E56">
            <w:pPr>
              <w:jc w:val="left"/>
              <w:rPr>
                <w:rFonts w:cs="Calibri"/>
                <w:i/>
                <w:iCs/>
              </w:rPr>
            </w:pPr>
            <w:r w:rsidRPr="00190FB7">
              <w:t>We enable two monthly one to one professional supervision or monthly group supervision.</w:t>
            </w:r>
            <w:r>
              <w:t xml:space="preserve"> We might alternate one to one and group supervision.</w:t>
            </w:r>
          </w:p>
        </w:tc>
      </w:tr>
      <w:tr w:rsidR="00857E56" w:rsidRPr="005B0937" w14:paraId="6F12F714" w14:textId="77777777" w:rsidTr="00BB5FE7">
        <w:trPr>
          <w:trHeight w:val="1017"/>
        </w:trPr>
        <w:tc>
          <w:tcPr>
            <w:tcW w:w="1702" w:type="dxa"/>
            <w:shd w:val="clear" w:color="auto" w:fill="F2F2F2"/>
          </w:tcPr>
          <w:p w14:paraId="13123E82" w14:textId="75FDAAEE" w:rsidR="00857E56" w:rsidRDefault="00857E56" w:rsidP="00857E56">
            <w:pPr>
              <w:jc w:val="left"/>
              <w:rPr>
                <w:rFonts w:cs="Calibri"/>
                <w:b/>
              </w:rPr>
            </w:pPr>
            <w:r w:rsidRPr="004546ED">
              <w:rPr>
                <w:b/>
                <w:bCs/>
              </w:rPr>
              <w:t>Cultural supervision</w:t>
            </w:r>
          </w:p>
        </w:tc>
        <w:tc>
          <w:tcPr>
            <w:tcW w:w="8080" w:type="dxa"/>
            <w:gridSpan w:val="2"/>
          </w:tcPr>
          <w:p w14:paraId="507A281F" w14:textId="3783E0C4" w:rsidR="00857E56" w:rsidRPr="004546ED" w:rsidRDefault="00B72872" w:rsidP="00857E56">
            <w:pPr>
              <w:jc w:val="left"/>
            </w:pPr>
            <w:r>
              <w:t xml:space="preserve">Cultural supervision </w:t>
            </w:r>
            <w:r w:rsidR="00857E56" w:rsidRPr="004546ED">
              <w:t>is focused on cultural accountability</w:t>
            </w:r>
            <w:r w:rsidR="00857E56">
              <w:t xml:space="preserve"> </w:t>
            </w:r>
            <w:r w:rsidR="00857E56" w:rsidRPr="004546ED">
              <w:t>and cultural development. Cultural supervision</w:t>
            </w:r>
            <w:r w:rsidR="00857E56">
              <w:t xml:space="preserve"> </w:t>
            </w:r>
            <w:r w:rsidR="00857E56" w:rsidRPr="004546ED">
              <w:t>is provided by a person who has extensive</w:t>
            </w:r>
            <w:r w:rsidR="00857E56">
              <w:t xml:space="preserve"> </w:t>
            </w:r>
            <w:r w:rsidR="00857E56" w:rsidRPr="004546ED">
              <w:t>lived experience within the culture and is</w:t>
            </w:r>
            <w:r w:rsidR="00857E56">
              <w:t xml:space="preserve"> </w:t>
            </w:r>
            <w:r w:rsidR="00857E56" w:rsidRPr="004546ED">
              <w:t>knowledgeable about factors such as cultural</w:t>
            </w:r>
            <w:r w:rsidR="00857E56">
              <w:t xml:space="preserve"> </w:t>
            </w:r>
            <w:r w:rsidR="00857E56" w:rsidRPr="004546ED">
              <w:t>values, beliefs, roles, practices and language.</w:t>
            </w:r>
          </w:p>
          <w:p w14:paraId="3DF4B00F" w14:textId="19DFAC59" w:rsidR="00857E56" w:rsidRPr="000C7346" w:rsidRDefault="00B72872" w:rsidP="00857E56">
            <w:pPr>
              <w:jc w:val="left"/>
            </w:pPr>
            <w:r>
              <w:t>We provide this type of supervision in one to one or group session</w:t>
            </w:r>
            <w:r w:rsidR="00DE7D10">
              <w:t>s</w:t>
            </w:r>
            <w:r>
              <w:t xml:space="preserve"> at least three times a year.</w:t>
            </w:r>
            <w:r w:rsidR="00B86170">
              <w:t xml:space="preserve"> </w:t>
            </w:r>
          </w:p>
        </w:tc>
      </w:tr>
      <w:tr w:rsidR="00637370" w:rsidRPr="005B0937" w14:paraId="4AC37E49" w14:textId="77777777" w:rsidTr="00BB5FE7">
        <w:trPr>
          <w:trHeight w:val="1017"/>
        </w:trPr>
        <w:tc>
          <w:tcPr>
            <w:tcW w:w="1702" w:type="dxa"/>
            <w:shd w:val="clear" w:color="auto" w:fill="F2F2F2"/>
          </w:tcPr>
          <w:p w14:paraId="17E1AFBD" w14:textId="012B4F68" w:rsidR="00B82E96" w:rsidRDefault="00637370" w:rsidP="00857E56">
            <w:pPr>
              <w:jc w:val="left"/>
              <w:rPr>
                <w:b/>
                <w:bCs/>
              </w:rPr>
            </w:pPr>
            <w:r>
              <w:rPr>
                <w:b/>
                <w:bCs/>
              </w:rPr>
              <w:t xml:space="preserve">Peer </w:t>
            </w:r>
            <w:r w:rsidR="00B82E96">
              <w:rPr>
                <w:b/>
                <w:bCs/>
              </w:rPr>
              <w:t>– group</w:t>
            </w:r>
          </w:p>
          <w:p w14:paraId="0C265014" w14:textId="2E5E5933" w:rsidR="00637370" w:rsidRPr="004546ED" w:rsidRDefault="00637370" w:rsidP="00857E56">
            <w:pPr>
              <w:jc w:val="left"/>
              <w:rPr>
                <w:b/>
                <w:bCs/>
              </w:rPr>
            </w:pPr>
            <w:r>
              <w:rPr>
                <w:b/>
                <w:bCs/>
              </w:rPr>
              <w:t>supervision</w:t>
            </w:r>
            <w:r w:rsidR="006B45EC">
              <w:rPr>
                <w:rStyle w:val="FootnoteReference"/>
                <w:b/>
                <w:bCs/>
              </w:rPr>
              <w:footnoteReference w:id="1"/>
            </w:r>
          </w:p>
        </w:tc>
        <w:tc>
          <w:tcPr>
            <w:tcW w:w="8080" w:type="dxa"/>
            <w:gridSpan w:val="2"/>
          </w:tcPr>
          <w:p w14:paraId="34DAD8FF" w14:textId="60B9B56A" w:rsidR="00637370" w:rsidRDefault="00B82E96" w:rsidP="00857E56">
            <w:pPr>
              <w:jc w:val="left"/>
            </w:pPr>
            <w:r>
              <w:t xml:space="preserve">In peer-group supervision health care professionals with comparable experiences meet to learn from and support </w:t>
            </w:r>
            <w:proofErr w:type="gramStart"/>
            <w:r>
              <w:t>each other, and</w:t>
            </w:r>
            <w:proofErr w:type="gramEnd"/>
            <w:r>
              <w:t xml:space="preserve"> evaluate each other’s practice. It is a collaborative approach to supervision. </w:t>
            </w:r>
            <w:r w:rsidR="00637370" w:rsidRPr="00637370">
              <w:t xml:space="preserve"> </w:t>
            </w:r>
            <w:r>
              <w:t>P</w:t>
            </w:r>
            <w:r w:rsidR="00637370" w:rsidRPr="00637370">
              <w:t>articipants take turns acting as the facilitator, supervisor, and supervisee.</w:t>
            </w:r>
          </w:p>
        </w:tc>
      </w:tr>
      <w:tr w:rsidR="00857E56" w:rsidRPr="005B0937" w14:paraId="57893D87" w14:textId="77777777" w:rsidTr="00BB5FE7">
        <w:trPr>
          <w:trHeight w:val="1017"/>
        </w:trPr>
        <w:tc>
          <w:tcPr>
            <w:tcW w:w="1702" w:type="dxa"/>
            <w:shd w:val="clear" w:color="auto" w:fill="F2F2F2"/>
          </w:tcPr>
          <w:p w14:paraId="66D3AEB9" w14:textId="291BE4A4" w:rsidR="00857E56" w:rsidRDefault="00857E56" w:rsidP="00857E56">
            <w:pPr>
              <w:jc w:val="left"/>
              <w:rPr>
                <w:rFonts w:cs="Calibri"/>
                <w:b/>
              </w:rPr>
            </w:pPr>
            <w:r>
              <w:rPr>
                <w:rFonts w:cs="Calibri"/>
                <w:b/>
              </w:rPr>
              <w:t>Administrative supervision</w:t>
            </w:r>
          </w:p>
        </w:tc>
        <w:tc>
          <w:tcPr>
            <w:tcW w:w="8080" w:type="dxa"/>
            <w:gridSpan w:val="2"/>
          </w:tcPr>
          <w:p w14:paraId="5D664C68" w14:textId="77777777" w:rsidR="00857E56" w:rsidRDefault="00370D04" w:rsidP="00857E56">
            <w:pPr>
              <w:jc w:val="left"/>
              <w:rPr>
                <w:lang w:val="en"/>
              </w:rPr>
            </w:pPr>
            <w:r w:rsidRPr="00370D04">
              <w:rPr>
                <w:lang w:val="en"/>
              </w:rPr>
              <w:t xml:space="preserve">Administrative </w:t>
            </w:r>
            <w:r>
              <w:rPr>
                <w:lang w:val="en"/>
              </w:rPr>
              <w:t>supervision in the context of this document is about ensuring that the administrative tasks of employees who provide direct services to t</w:t>
            </w:r>
            <w:r>
              <w:rPr>
                <w:rFonts w:cs="Calibri"/>
                <w:lang w:val="en"/>
              </w:rPr>
              <w:t>ā</w:t>
            </w:r>
            <w:r>
              <w:rPr>
                <w:lang w:val="en"/>
              </w:rPr>
              <w:t xml:space="preserve">ngata </w:t>
            </w:r>
            <w:proofErr w:type="spellStart"/>
            <w:r>
              <w:rPr>
                <w:lang w:val="en"/>
              </w:rPr>
              <w:t>whaiora</w:t>
            </w:r>
            <w:proofErr w:type="spellEnd"/>
            <w:r>
              <w:rPr>
                <w:lang w:val="en"/>
              </w:rPr>
              <w:t>/t</w:t>
            </w:r>
            <w:r>
              <w:rPr>
                <w:rFonts w:cs="Calibri"/>
                <w:lang w:val="en"/>
              </w:rPr>
              <w:t>ā</w:t>
            </w:r>
            <w:r>
              <w:rPr>
                <w:lang w:val="en"/>
              </w:rPr>
              <w:t xml:space="preserve">ngata </w:t>
            </w:r>
            <w:proofErr w:type="spellStart"/>
            <w:r>
              <w:rPr>
                <w:lang w:val="en"/>
              </w:rPr>
              <w:t>whaikaha</w:t>
            </w:r>
            <w:proofErr w:type="spellEnd"/>
            <w:r>
              <w:rPr>
                <w:lang w:val="en"/>
              </w:rPr>
              <w:t xml:space="preserve"> are monitored and met. For example:</w:t>
            </w:r>
          </w:p>
          <w:p w14:paraId="7A79F27F" w14:textId="5A739777" w:rsidR="00370D04" w:rsidRDefault="00B86170" w:rsidP="00370D04">
            <w:pPr>
              <w:pStyle w:val="ListParagraph"/>
              <w:numPr>
                <w:ilvl w:val="0"/>
                <w:numId w:val="18"/>
              </w:numPr>
              <w:jc w:val="left"/>
            </w:pPr>
            <w:r>
              <w:t>T</w:t>
            </w:r>
            <w:r>
              <w:rPr>
                <w:rFonts w:cs="Calibri"/>
              </w:rPr>
              <w:t>ā</w:t>
            </w:r>
            <w:r>
              <w:t xml:space="preserve">ngata </w:t>
            </w:r>
            <w:proofErr w:type="spellStart"/>
            <w:r>
              <w:t>whaiora</w:t>
            </w:r>
            <w:proofErr w:type="spellEnd"/>
            <w:r>
              <w:t>/t</w:t>
            </w:r>
            <w:r>
              <w:rPr>
                <w:rFonts w:cs="Calibri"/>
              </w:rPr>
              <w:t>ā</w:t>
            </w:r>
            <w:r>
              <w:t xml:space="preserve">ngata </w:t>
            </w:r>
            <w:proofErr w:type="spellStart"/>
            <w:r>
              <w:t>whaikaha</w:t>
            </w:r>
            <w:proofErr w:type="spellEnd"/>
            <w:r>
              <w:t xml:space="preserve"> records are maintained according to our information management and related policies and procedures.</w:t>
            </w:r>
          </w:p>
          <w:p w14:paraId="5A28E8DA" w14:textId="77777777" w:rsidR="00370D04" w:rsidRDefault="00370D04" w:rsidP="00370D04">
            <w:pPr>
              <w:pStyle w:val="ListParagraph"/>
              <w:numPr>
                <w:ilvl w:val="0"/>
                <w:numId w:val="18"/>
              </w:numPr>
              <w:jc w:val="left"/>
            </w:pPr>
            <w:proofErr w:type="spellStart"/>
            <w:r w:rsidRPr="00370D04">
              <w:rPr>
                <w:lang w:val="en"/>
              </w:rPr>
              <w:t>Programme</w:t>
            </w:r>
            <w:proofErr w:type="spellEnd"/>
            <w:r w:rsidRPr="00370D04">
              <w:rPr>
                <w:lang w:val="en"/>
              </w:rPr>
              <w:t xml:space="preserve"> for the Integration of</w:t>
            </w:r>
            <w:r>
              <w:rPr>
                <w:lang w:val="en"/>
              </w:rPr>
              <w:t xml:space="preserve"> </w:t>
            </w:r>
            <w:r w:rsidRPr="00370D04">
              <w:rPr>
                <w:lang w:val="en"/>
              </w:rPr>
              <w:t>Mental Health Data (PRIMHD)</w:t>
            </w:r>
            <w:r>
              <w:t xml:space="preserve"> reporting.</w:t>
            </w:r>
          </w:p>
          <w:p w14:paraId="61E2DEC6" w14:textId="4A1DD0D4" w:rsidR="00B86170" w:rsidRPr="000C7346" w:rsidRDefault="00B86170" w:rsidP="00B86170">
            <w:pPr>
              <w:tabs>
                <w:tab w:val="left" w:pos="4056"/>
              </w:tabs>
              <w:jc w:val="left"/>
            </w:pPr>
            <w:r>
              <w:t xml:space="preserve">This supervision occurs </w:t>
            </w:r>
            <w:sdt>
              <w:sdtPr>
                <w:id w:val="-1135713203"/>
                <w:placeholder>
                  <w:docPart w:val="DefaultPlaceholder_-1854013438"/>
                </w:placeholder>
                <w:showingPlcHdr/>
                <w:dropDownList>
                  <w:listItem w:value="Choose an item."/>
                  <w:listItem w:displayText="monthly" w:value="monthly"/>
                  <w:listItem w:displayText="2-monthly" w:value="2-monthly"/>
                  <w:listItem w:displayText="3-monthly" w:value="3-monthly"/>
                </w:dropDownList>
              </w:sdtPr>
              <w:sdtEndPr/>
              <w:sdtContent>
                <w:r w:rsidRPr="002D7AD9">
                  <w:rPr>
                    <w:rStyle w:val="PlaceholderText"/>
                  </w:rPr>
                  <w:t>Choose an item.</w:t>
                </w:r>
              </w:sdtContent>
            </w:sdt>
            <w:r>
              <w:t xml:space="preserve">  and is provided by </w:t>
            </w:r>
            <w:sdt>
              <w:sdtPr>
                <w:rPr>
                  <w:highlight w:val="lightGray"/>
                </w:rPr>
                <w:id w:val="141155793"/>
                <w:placeholder>
                  <w:docPart w:val="DefaultPlaceholder_-1854013440"/>
                </w:placeholder>
                <w:text/>
              </w:sdtPr>
              <w:sdtEndPr/>
              <w:sdtContent>
                <w:r w:rsidRPr="00B86170">
                  <w:rPr>
                    <w:highlight w:val="lightGray"/>
                  </w:rPr>
                  <w:t>role</w:t>
                </w:r>
              </w:sdtContent>
            </w:sdt>
            <w:r>
              <w:t>.</w:t>
            </w:r>
            <w:r>
              <w:tab/>
            </w:r>
          </w:p>
        </w:tc>
      </w:tr>
    </w:tbl>
    <w:p w14:paraId="17F5044D" w14:textId="77777777" w:rsidR="008051AA" w:rsidRDefault="008051AA" w:rsidP="002A6260">
      <w:pPr>
        <w:tabs>
          <w:tab w:val="left" w:pos="8250"/>
        </w:tabs>
      </w:pPr>
    </w:p>
    <w:sectPr w:rsidR="008051AA" w:rsidSect="00EB25E3">
      <w:headerReference w:type="even" r:id="rId31"/>
      <w:headerReference w:type="default" r:id="rId32"/>
      <w:footerReference w:type="even" r:id="rId33"/>
      <w:footerReference w:type="default" r:id="rId34"/>
      <w:headerReference w:type="first" r:id="rId35"/>
      <w:footerReference w:type="first" r:id="rId36"/>
      <w:pgSz w:w="11906" w:h="16838"/>
      <w:pgMar w:top="1440" w:right="1440" w:bottom="709"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ADAF12" w14:textId="77777777" w:rsidR="006905F5" w:rsidRDefault="006905F5" w:rsidP="00FE34AD">
      <w:r>
        <w:separator/>
      </w:r>
    </w:p>
  </w:endnote>
  <w:endnote w:type="continuationSeparator" w:id="0">
    <w:p w14:paraId="7159841E" w14:textId="77777777" w:rsidR="006905F5" w:rsidRDefault="006905F5" w:rsidP="00FE34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EB85F" w14:textId="77777777" w:rsidR="005A1CDE" w:rsidRDefault="005A1CD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303" w:type="dxa"/>
      <w:tblInd w:w="-1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5"/>
      <w:gridCol w:w="453"/>
      <w:gridCol w:w="821"/>
      <w:gridCol w:w="1145"/>
      <w:gridCol w:w="1257"/>
      <w:gridCol w:w="1236"/>
      <w:gridCol w:w="862"/>
      <w:gridCol w:w="1210"/>
      <w:gridCol w:w="1560"/>
      <w:gridCol w:w="1804"/>
    </w:tblGrid>
    <w:tr w:rsidR="00D54241" w14:paraId="53D8138C" w14:textId="77777777" w:rsidTr="00124EE9">
      <w:trPr>
        <w:trHeight w:val="306"/>
      </w:trPr>
      <w:tc>
        <w:tcPr>
          <w:tcW w:w="955" w:type="dxa"/>
          <w:tcBorders>
            <w:top w:val="single" w:sz="4" w:space="0" w:color="auto"/>
            <w:left w:val="single" w:sz="4" w:space="0" w:color="auto"/>
            <w:bottom w:val="single" w:sz="4" w:space="0" w:color="auto"/>
            <w:right w:val="single" w:sz="4" w:space="0" w:color="auto"/>
          </w:tcBorders>
          <w:hideMark/>
        </w:tcPr>
        <w:p w14:paraId="01E4E811" w14:textId="77777777" w:rsidR="00D54241" w:rsidRDefault="00D54241" w:rsidP="00124EE9">
          <w:pPr>
            <w:pStyle w:val="Footer"/>
            <w:jc w:val="left"/>
            <w:rPr>
              <w:rFonts w:cs="Calibri"/>
            </w:rPr>
          </w:pPr>
          <w:r>
            <w:rPr>
              <w:rFonts w:cs="Calibri"/>
            </w:rPr>
            <w:t>Version:</w:t>
          </w:r>
        </w:p>
      </w:tc>
      <w:tc>
        <w:tcPr>
          <w:tcW w:w="453" w:type="dxa"/>
          <w:tcBorders>
            <w:top w:val="single" w:sz="4" w:space="0" w:color="auto"/>
            <w:left w:val="single" w:sz="4" w:space="0" w:color="auto"/>
            <w:bottom w:val="single" w:sz="4" w:space="0" w:color="auto"/>
            <w:right w:val="single" w:sz="4" w:space="0" w:color="auto"/>
          </w:tcBorders>
          <w:hideMark/>
        </w:tcPr>
        <w:p w14:paraId="45A77A77" w14:textId="1FA81556" w:rsidR="00D54241" w:rsidRDefault="00D54241" w:rsidP="00124EE9">
          <w:pPr>
            <w:pStyle w:val="Footer"/>
            <w:jc w:val="left"/>
            <w:rPr>
              <w:rFonts w:cs="Calibri"/>
            </w:rPr>
          </w:pPr>
          <w:r>
            <w:rPr>
              <w:rFonts w:cs="Calibri"/>
            </w:rPr>
            <w:t>V</w:t>
          </w:r>
          <w:r w:rsidR="00124EE9">
            <w:rPr>
              <w:rFonts w:cs="Calibri"/>
            </w:rPr>
            <w:t>3</w:t>
          </w:r>
        </w:p>
      </w:tc>
      <w:tc>
        <w:tcPr>
          <w:tcW w:w="821" w:type="dxa"/>
          <w:tcBorders>
            <w:top w:val="single" w:sz="4" w:space="0" w:color="auto"/>
            <w:left w:val="single" w:sz="4" w:space="0" w:color="auto"/>
            <w:bottom w:val="single" w:sz="4" w:space="0" w:color="auto"/>
            <w:right w:val="single" w:sz="4" w:space="0" w:color="auto"/>
          </w:tcBorders>
          <w:hideMark/>
        </w:tcPr>
        <w:p w14:paraId="4511FA1B" w14:textId="77777777" w:rsidR="00D54241" w:rsidRDefault="00D54241" w:rsidP="00124EE9">
          <w:pPr>
            <w:pStyle w:val="Footer"/>
            <w:jc w:val="left"/>
            <w:rPr>
              <w:rFonts w:cs="Calibri"/>
            </w:rPr>
          </w:pPr>
          <w:r>
            <w:rPr>
              <w:rFonts w:cs="Calibri"/>
            </w:rPr>
            <w:t xml:space="preserve">Issued </w:t>
          </w:r>
        </w:p>
      </w:tc>
      <w:tc>
        <w:tcPr>
          <w:tcW w:w="1145" w:type="dxa"/>
          <w:tcBorders>
            <w:top w:val="single" w:sz="4" w:space="0" w:color="auto"/>
            <w:left w:val="single" w:sz="4" w:space="0" w:color="auto"/>
            <w:bottom w:val="single" w:sz="4" w:space="0" w:color="auto"/>
            <w:right w:val="single" w:sz="4" w:space="0" w:color="auto"/>
          </w:tcBorders>
          <w:hideMark/>
        </w:tcPr>
        <w:p w14:paraId="5DB4A43D" w14:textId="3DC81E83" w:rsidR="00D54241" w:rsidRDefault="00124EE9" w:rsidP="00124EE9">
          <w:pPr>
            <w:pStyle w:val="Footer"/>
            <w:jc w:val="left"/>
            <w:rPr>
              <w:rFonts w:cs="Calibri"/>
            </w:rPr>
          </w:pPr>
          <w:r>
            <w:rPr>
              <w:rFonts w:cs="Calibri"/>
            </w:rPr>
            <w:t xml:space="preserve">June </w:t>
          </w:r>
          <w:r w:rsidR="00D54241">
            <w:rPr>
              <w:rFonts w:cs="Calibri"/>
            </w:rPr>
            <w:t>20</w:t>
          </w:r>
          <w:r>
            <w:rPr>
              <w:rFonts w:cs="Calibri"/>
            </w:rPr>
            <w:t>26</w:t>
          </w:r>
        </w:p>
      </w:tc>
      <w:tc>
        <w:tcPr>
          <w:tcW w:w="1257" w:type="dxa"/>
          <w:tcBorders>
            <w:top w:val="single" w:sz="4" w:space="0" w:color="auto"/>
            <w:left w:val="single" w:sz="4" w:space="0" w:color="auto"/>
            <w:bottom w:val="single" w:sz="4" w:space="0" w:color="auto"/>
            <w:right w:val="single" w:sz="4" w:space="0" w:color="auto"/>
          </w:tcBorders>
          <w:hideMark/>
        </w:tcPr>
        <w:p w14:paraId="760DAE78" w14:textId="77777777" w:rsidR="00D54241" w:rsidRDefault="00D54241" w:rsidP="00124EE9">
          <w:pPr>
            <w:pStyle w:val="Footer"/>
            <w:jc w:val="left"/>
            <w:rPr>
              <w:rFonts w:cs="Calibri"/>
            </w:rPr>
          </w:pPr>
          <w:r>
            <w:rPr>
              <w:rFonts w:cs="Calibri"/>
            </w:rPr>
            <w:t>Created by:</w:t>
          </w:r>
        </w:p>
      </w:tc>
      <w:tc>
        <w:tcPr>
          <w:tcW w:w="1236" w:type="dxa"/>
          <w:tcBorders>
            <w:top w:val="single" w:sz="4" w:space="0" w:color="auto"/>
            <w:left w:val="single" w:sz="4" w:space="0" w:color="auto"/>
            <w:bottom w:val="single" w:sz="4" w:space="0" w:color="auto"/>
            <w:right w:val="single" w:sz="4" w:space="0" w:color="auto"/>
          </w:tcBorders>
          <w:hideMark/>
        </w:tcPr>
        <w:p w14:paraId="05EB2A88" w14:textId="77777777" w:rsidR="00D54241" w:rsidRDefault="00D54241" w:rsidP="00124EE9">
          <w:pPr>
            <w:pStyle w:val="Footer"/>
            <w:jc w:val="left"/>
            <w:rPr>
              <w:rFonts w:cs="Calibri"/>
            </w:rPr>
          </w:pPr>
          <w:proofErr w:type="spellStart"/>
          <w:r>
            <w:rPr>
              <w:rFonts w:cs="Calibri"/>
            </w:rPr>
            <w:t>GSHarnisch</w:t>
          </w:r>
          <w:proofErr w:type="spellEnd"/>
        </w:p>
      </w:tc>
      <w:tc>
        <w:tcPr>
          <w:tcW w:w="862" w:type="dxa"/>
        </w:tcPr>
        <w:p w14:paraId="29CB5D7A" w14:textId="77777777" w:rsidR="00D54241" w:rsidRDefault="00D54241" w:rsidP="00124EE9">
          <w:pPr>
            <w:pStyle w:val="Footer"/>
            <w:jc w:val="left"/>
            <w:rPr>
              <w:rFonts w:cs="Calibri"/>
            </w:rPr>
          </w:pPr>
          <w:r>
            <w:rPr>
              <w:rFonts w:cs="Calibri"/>
            </w:rPr>
            <w:t xml:space="preserve">Review </w:t>
          </w:r>
        </w:p>
      </w:tc>
      <w:tc>
        <w:tcPr>
          <w:tcW w:w="1210" w:type="dxa"/>
        </w:tcPr>
        <w:p w14:paraId="79CDE264" w14:textId="67E4C9E6" w:rsidR="00D54241" w:rsidRDefault="00124EE9" w:rsidP="00124EE9">
          <w:pPr>
            <w:pStyle w:val="Footer"/>
            <w:jc w:val="left"/>
            <w:rPr>
              <w:rFonts w:cs="Calibri"/>
            </w:rPr>
          </w:pPr>
          <w:r>
            <w:rPr>
              <w:rFonts w:cs="Calibri"/>
            </w:rPr>
            <w:t>June 2029</w:t>
          </w:r>
        </w:p>
      </w:tc>
      <w:tc>
        <w:tcPr>
          <w:tcW w:w="1560" w:type="dxa"/>
        </w:tcPr>
        <w:p w14:paraId="6A7304B2" w14:textId="77777777" w:rsidR="00D54241" w:rsidRDefault="00D54241" w:rsidP="00D54241">
          <w:pPr>
            <w:pStyle w:val="Footer"/>
            <w:rPr>
              <w:rFonts w:cs="Calibri"/>
            </w:rPr>
          </w:pPr>
          <w:r>
            <w:rPr>
              <w:rFonts w:cs="Calibri"/>
            </w:rPr>
            <w:t>Authorised by:</w:t>
          </w:r>
        </w:p>
      </w:tc>
      <w:tc>
        <w:tcPr>
          <w:tcW w:w="1804" w:type="dxa"/>
        </w:tcPr>
        <w:p w14:paraId="59880FEE" w14:textId="55F2EC9A" w:rsidR="00500438" w:rsidRDefault="00500438" w:rsidP="00124EE9">
          <w:pPr>
            <w:pStyle w:val="Footer"/>
            <w:jc w:val="left"/>
            <w:rPr>
              <w:rFonts w:cs="Calibri"/>
            </w:rPr>
          </w:pPr>
          <w:r>
            <w:rPr>
              <w:rFonts w:cs="Calibri"/>
            </w:rPr>
            <w:t>National Navigate Policy Group</w:t>
          </w:r>
        </w:p>
      </w:tc>
    </w:tr>
  </w:tbl>
  <w:p w14:paraId="2372C5E4" w14:textId="77777777" w:rsidR="00B955F5" w:rsidRPr="00B955F5" w:rsidRDefault="00B955F5" w:rsidP="00B955F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812263" w14:textId="77777777" w:rsidR="005A1CDE" w:rsidRDefault="005A1C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F97FBC" w14:textId="77777777" w:rsidR="006905F5" w:rsidRDefault="006905F5" w:rsidP="00FE34AD">
      <w:r>
        <w:separator/>
      </w:r>
    </w:p>
  </w:footnote>
  <w:footnote w:type="continuationSeparator" w:id="0">
    <w:p w14:paraId="62486C97" w14:textId="77777777" w:rsidR="006905F5" w:rsidRDefault="006905F5" w:rsidP="00FE34AD">
      <w:r>
        <w:continuationSeparator/>
      </w:r>
    </w:p>
  </w:footnote>
  <w:footnote w:id="1">
    <w:p w14:paraId="7490D0BE" w14:textId="7C01252F" w:rsidR="006B45EC" w:rsidRDefault="006B45EC" w:rsidP="00FB4799">
      <w:pPr>
        <w:pStyle w:val="FootnoteText"/>
        <w:jc w:val="left"/>
      </w:pPr>
      <w:r>
        <w:rPr>
          <w:rStyle w:val="FootnoteReference"/>
        </w:rPr>
        <w:footnoteRef/>
      </w:r>
      <w:r>
        <w:t xml:space="preserve"> </w:t>
      </w:r>
      <w:r w:rsidR="0009448F">
        <w:t>Peer</w:t>
      </w:r>
      <w:r w:rsidR="0043127B">
        <w:t>-group supervision can be interpreted differently by each organisation</w:t>
      </w:r>
      <w:r w:rsidR="007320BC">
        <w:t xml:space="preserve"> and may be referred to as ‘peer-group</w:t>
      </w:r>
      <w:r w:rsidR="008C4780">
        <w:t xml:space="preserve"> supervision</w:t>
      </w:r>
      <w:r w:rsidR="007320BC">
        <w:t xml:space="preserve">’ or </w:t>
      </w:r>
      <w:r w:rsidR="00B50437">
        <w:t>‘co-learning’</w:t>
      </w:r>
      <w:r w:rsidR="00943D32">
        <w:t>,</w:t>
      </w:r>
      <w:r w:rsidR="00B50437">
        <w:t xml:space="preserve"> as examples.</w:t>
      </w:r>
      <w:r w:rsidR="00773AA4">
        <w:t xml:space="preserve"> </w:t>
      </w:r>
      <w:r w:rsidR="00C01FA4">
        <w:t>Organisation</w:t>
      </w:r>
      <w:r w:rsidR="00FB4799">
        <w:t>s</w:t>
      </w:r>
      <w:r w:rsidR="00C01FA4">
        <w:t xml:space="preserve"> may choose the </w:t>
      </w:r>
      <w:r w:rsidR="007F392A">
        <w:t>descriptor that aligns best with their philos</w:t>
      </w:r>
      <w:r w:rsidR="00FB4799">
        <w:t>ophy.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C3D548" w14:textId="77777777" w:rsidR="005A1CDE" w:rsidRDefault="005A1CD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0ED977" w14:textId="77777777" w:rsidR="009F12ED" w:rsidRPr="004F1E59" w:rsidRDefault="009F12ED" w:rsidP="009F12ED">
    <w:pPr>
      <w:pStyle w:val="Header"/>
      <w:jc w:val="right"/>
      <w:rPr>
        <w:rFonts w:cs="Calibri"/>
      </w:rPr>
    </w:pPr>
    <w:r>
      <w:rPr>
        <w:noProof/>
        <w:lang w:eastAsia="en-NZ"/>
      </w:rPr>
      <mc:AlternateContent>
        <mc:Choice Requires="wps">
          <w:drawing>
            <wp:anchor distT="45720" distB="45720" distL="114300" distR="114300" simplePos="0" relativeHeight="251658240" behindDoc="0" locked="0" layoutInCell="1" allowOverlap="1" wp14:anchorId="032259AD" wp14:editId="57D6FB04">
              <wp:simplePos x="0" y="0"/>
              <wp:positionH relativeFrom="column">
                <wp:posOffset>-405765</wp:posOffset>
              </wp:positionH>
              <wp:positionV relativeFrom="paragraph">
                <wp:posOffset>-201930</wp:posOffset>
              </wp:positionV>
              <wp:extent cx="2198370" cy="342900"/>
              <wp:effectExtent l="0" t="0" r="11430" b="1905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8370" cy="342900"/>
                      </a:xfrm>
                      <a:prstGeom prst="rect">
                        <a:avLst/>
                      </a:prstGeom>
                      <a:solidFill>
                        <a:srgbClr val="FFFFFF"/>
                      </a:solidFill>
                      <a:ln w="9525">
                        <a:solidFill>
                          <a:srgbClr val="000000"/>
                        </a:solidFill>
                        <a:miter lim="800000"/>
                        <a:headEnd/>
                        <a:tailEnd/>
                      </a:ln>
                    </wps:spPr>
                    <wps:txbx>
                      <w:txbxContent>
                        <w:p w14:paraId="7D73609F" w14:textId="77777777" w:rsidR="009F12ED" w:rsidRPr="004F1E59" w:rsidRDefault="009F12ED" w:rsidP="009F12ED">
                          <w:pPr>
                            <w:rPr>
                              <w:rFonts w:cs="Calibri"/>
                            </w:rPr>
                          </w:pPr>
                          <w:r w:rsidRPr="004F1E59">
                            <w:rPr>
                              <w:rFonts w:cs="Calibri"/>
                            </w:rPr>
                            <w:t>Service Logo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32259AD" id="_x0000_t202" coordsize="21600,21600" o:spt="202" path="m,l,21600r21600,l21600,xe">
              <v:stroke joinstyle="miter"/>
              <v:path gradientshapeok="t" o:connecttype="rect"/>
            </v:shapetype>
            <v:shape id="Text Box 2" o:spid="_x0000_s1026" type="#_x0000_t202" style="position:absolute;left:0;text-align:left;margin-left:-31.95pt;margin-top:-15.9pt;width:173.1pt;height:27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">
              <v:textbox>
                <w:txbxContent>
                  <w:p w14:paraId="7D73609F" w14:textId="77777777" w:rsidR="009F12ED" w:rsidRPr="004F1E59" w:rsidRDefault="009F12ED" w:rsidP="009F12ED">
                    <w:pPr>
                      <w:rPr>
                        <w:rFonts w:cs="Calibri"/>
                      </w:rPr>
                    </w:pPr>
                    <w:r w:rsidRPr="004F1E59">
                      <w:rPr>
                        <w:rFonts w:cs="Calibri"/>
                      </w:rPr>
                      <w:t>Service Logo</w:t>
                    </w:r>
                  </w:p>
                </w:txbxContent>
              </v:textbox>
              <w10:wrap type="square"/>
            </v:shape>
          </w:pict>
        </mc:Fallback>
      </mc:AlternateContent>
    </w:r>
    <w:r>
      <w:rPr>
        <w:rFonts w:cs="Calibri"/>
      </w:rPr>
      <w:t xml:space="preserve">  </w:t>
    </w:r>
    <w:r w:rsidRPr="004F1E59">
      <w:rPr>
        <w:rFonts w:cs="Calibri"/>
      </w:rPr>
      <w:t xml:space="preserve">Page </w:t>
    </w:r>
    <w:r w:rsidRPr="004F1E59">
      <w:rPr>
        <w:rFonts w:cs="Calibri"/>
        <w:b/>
        <w:bCs/>
      </w:rPr>
      <w:fldChar w:fldCharType="begin"/>
    </w:r>
    <w:r w:rsidRPr="004F1E59">
      <w:rPr>
        <w:rFonts w:cs="Calibri"/>
        <w:b/>
        <w:bCs/>
      </w:rPr>
      <w:instrText xml:space="preserve"> PAGE </w:instrText>
    </w:r>
    <w:r w:rsidRPr="004F1E59">
      <w:rPr>
        <w:rFonts w:cs="Calibri"/>
        <w:b/>
        <w:bCs/>
      </w:rPr>
      <w:fldChar w:fldCharType="separate"/>
    </w:r>
    <w:r w:rsidR="002A25C0">
      <w:rPr>
        <w:rFonts w:cs="Calibri"/>
        <w:b/>
        <w:bCs/>
        <w:noProof/>
      </w:rPr>
      <w:t>7</w:t>
    </w:r>
    <w:r w:rsidRPr="004F1E59">
      <w:rPr>
        <w:rFonts w:cs="Calibri"/>
        <w:b/>
        <w:bCs/>
      </w:rPr>
      <w:fldChar w:fldCharType="end"/>
    </w:r>
    <w:r w:rsidRPr="004F1E59">
      <w:rPr>
        <w:rFonts w:cs="Calibri"/>
      </w:rPr>
      <w:t xml:space="preserve"> of </w:t>
    </w:r>
    <w:r w:rsidRPr="004F1E59">
      <w:rPr>
        <w:rFonts w:cs="Calibri"/>
        <w:b/>
        <w:bCs/>
      </w:rPr>
      <w:fldChar w:fldCharType="begin"/>
    </w:r>
    <w:r w:rsidRPr="004F1E59">
      <w:rPr>
        <w:rFonts w:cs="Calibri"/>
        <w:b/>
        <w:bCs/>
      </w:rPr>
      <w:instrText xml:space="preserve"> NUMPAGES  </w:instrText>
    </w:r>
    <w:r w:rsidRPr="004F1E59">
      <w:rPr>
        <w:rFonts w:cs="Calibri"/>
        <w:b/>
        <w:bCs/>
      </w:rPr>
      <w:fldChar w:fldCharType="separate"/>
    </w:r>
    <w:r w:rsidR="002A25C0">
      <w:rPr>
        <w:rFonts w:cs="Calibri"/>
        <w:b/>
        <w:bCs/>
        <w:noProof/>
      </w:rPr>
      <w:t>7</w:t>
    </w:r>
    <w:r w:rsidRPr="004F1E59">
      <w:rPr>
        <w:rFonts w:cs="Calibri"/>
        <w:b/>
        <w:bCs/>
      </w:rPr>
      <w:fldChar w:fldCharType="end"/>
    </w:r>
  </w:p>
  <w:p w14:paraId="49B9A410" w14:textId="77777777" w:rsidR="00FE34AD" w:rsidRDefault="009F12ED" w:rsidP="009F12ED">
    <w:pPr>
      <w:pStyle w:val="Header"/>
      <w:tabs>
        <w:tab w:val="clear" w:pos="4513"/>
        <w:tab w:val="center" w:pos="4111"/>
      </w:tabs>
      <w:jc w:val="both"/>
    </w:pPr>
    <w:r>
      <w:rPr>
        <w:rFonts w:cs="Calibri"/>
        <w:b/>
        <w:sz w:val="28"/>
        <w:szCs w:val="28"/>
      </w:rPr>
      <w:t xml:space="preserve">         Supervision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D39095" w14:textId="77777777" w:rsidR="005A1CDE" w:rsidRDefault="005A1CD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F7803"/>
    <w:multiLevelType w:val="hybridMultilevel"/>
    <w:tmpl w:val="D90ADF4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96D4056"/>
    <w:multiLevelType w:val="hybridMultilevel"/>
    <w:tmpl w:val="A60E0ED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303472"/>
    <w:multiLevelType w:val="hybridMultilevel"/>
    <w:tmpl w:val="552269E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309E54E9"/>
    <w:multiLevelType w:val="hybridMultilevel"/>
    <w:tmpl w:val="BE6CB4BA"/>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41884F59"/>
    <w:multiLevelType w:val="multilevel"/>
    <w:tmpl w:val="81840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3F97281"/>
    <w:multiLevelType w:val="hybridMultilevel"/>
    <w:tmpl w:val="3B16223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470B3C8F"/>
    <w:multiLevelType w:val="hybridMultilevel"/>
    <w:tmpl w:val="B892543C"/>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7" w15:restartNumberingAfterBreak="0">
    <w:nsid w:val="4F5D666B"/>
    <w:multiLevelType w:val="hybridMultilevel"/>
    <w:tmpl w:val="C9A664D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5873700F"/>
    <w:multiLevelType w:val="multilevel"/>
    <w:tmpl w:val="9FA27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BAF157C"/>
    <w:multiLevelType w:val="hybridMultilevel"/>
    <w:tmpl w:val="EE82BA6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5C503D8D"/>
    <w:multiLevelType w:val="hybridMultilevel"/>
    <w:tmpl w:val="0CBA9EDA"/>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5F3F3DF6"/>
    <w:multiLevelType w:val="multilevel"/>
    <w:tmpl w:val="40A2DA06"/>
    <w:lvl w:ilvl="0">
      <w:start w:val="1"/>
      <w:numFmt w:val="bullet"/>
      <w:lvlText w:val=""/>
      <w:lvlJc w:val="left"/>
      <w:pPr>
        <w:tabs>
          <w:tab w:val="num" w:pos="720"/>
        </w:tabs>
        <w:ind w:left="720" w:hanging="360"/>
      </w:pPr>
      <w:rPr>
        <w:rFonts w:ascii="Symbol" w:hAnsi="Symbol" w:hint="default"/>
        <w:sz w:val="20"/>
      </w:rPr>
    </w:lvl>
    <w:lvl w:ilvl="1">
      <w:start w:val="1"/>
      <w:numFmt w:val="upperLetter"/>
      <w:lvlText w:val="%2."/>
      <w:lvlJc w:val="left"/>
      <w:pPr>
        <w:ind w:left="1440" w:hanging="360"/>
      </w:pPr>
      <w:rPr>
        <w:rFonts w:hint="default"/>
        <w:color w:val="0000FF"/>
        <w:u w:val="single"/>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5885135"/>
    <w:multiLevelType w:val="hybridMultilevel"/>
    <w:tmpl w:val="24BCAA42"/>
    <w:lvl w:ilvl="0" w:tplc="C3BC76A8">
      <w:numFmt w:val="bullet"/>
      <w:lvlText w:val="•"/>
      <w:lvlJc w:val="left"/>
      <w:pPr>
        <w:ind w:left="720" w:hanging="360"/>
      </w:pPr>
      <w:rPr>
        <w:rFonts w:ascii="Calibri" w:eastAsia="Calibri" w:hAnsi="Calibri" w:cs="Calibr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15:restartNumberingAfterBreak="0">
    <w:nsid w:val="667C7EEA"/>
    <w:multiLevelType w:val="hybridMultilevel"/>
    <w:tmpl w:val="43AC6886"/>
    <w:lvl w:ilvl="0" w:tplc="C3BC76A8">
      <w:numFmt w:val="bullet"/>
      <w:lvlText w:val="•"/>
      <w:lvlJc w:val="left"/>
      <w:pPr>
        <w:ind w:left="360" w:hanging="360"/>
      </w:pPr>
      <w:rPr>
        <w:rFonts w:ascii="Calibri" w:eastAsia="Calibri" w:hAnsi="Calibri" w:cs="Calibri"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4" w15:restartNumberingAfterBreak="0">
    <w:nsid w:val="69193E6B"/>
    <w:multiLevelType w:val="hybridMultilevel"/>
    <w:tmpl w:val="A288E402"/>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6E1148BF"/>
    <w:multiLevelType w:val="hybridMultilevel"/>
    <w:tmpl w:val="6F6015A8"/>
    <w:lvl w:ilvl="0" w:tplc="C3BC76A8">
      <w:numFmt w:val="bullet"/>
      <w:lvlText w:val="•"/>
      <w:lvlJc w:val="left"/>
      <w:pPr>
        <w:ind w:left="720" w:hanging="360"/>
      </w:pPr>
      <w:rPr>
        <w:rFonts w:ascii="Calibri" w:eastAsia="Calibri" w:hAnsi="Calibri" w:cs="Calibr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6" w15:restartNumberingAfterBreak="0">
    <w:nsid w:val="75B33338"/>
    <w:multiLevelType w:val="hybridMultilevel"/>
    <w:tmpl w:val="41F23FA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78287103"/>
    <w:multiLevelType w:val="hybridMultilevel"/>
    <w:tmpl w:val="6C14BC2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810908457">
    <w:abstractNumId w:val="14"/>
  </w:num>
  <w:num w:numId="2" w16cid:durableId="1432313737">
    <w:abstractNumId w:val="7"/>
  </w:num>
  <w:num w:numId="3" w16cid:durableId="1948543197">
    <w:abstractNumId w:val="0"/>
  </w:num>
  <w:num w:numId="4" w16cid:durableId="506791985">
    <w:abstractNumId w:val="1"/>
  </w:num>
  <w:num w:numId="5" w16cid:durableId="1448355619">
    <w:abstractNumId w:val="3"/>
  </w:num>
  <w:num w:numId="6" w16cid:durableId="1496529763">
    <w:abstractNumId w:val="5"/>
  </w:num>
  <w:num w:numId="7" w16cid:durableId="1891763389">
    <w:abstractNumId w:val="9"/>
  </w:num>
  <w:num w:numId="8" w16cid:durableId="129325695">
    <w:abstractNumId w:val="10"/>
  </w:num>
  <w:num w:numId="9" w16cid:durableId="1028876016">
    <w:abstractNumId w:val="6"/>
  </w:num>
  <w:num w:numId="10" w16cid:durableId="1368719569">
    <w:abstractNumId w:val="4"/>
  </w:num>
  <w:num w:numId="11" w16cid:durableId="814613056">
    <w:abstractNumId w:val="11"/>
  </w:num>
  <w:num w:numId="12" w16cid:durableId="327681343">
    <w:abstractNumId w:val="17"/>
  </w:num>
  <w:num w:numId="13" w16cid:durableId="68817285">
    <w:abstractNumId w:val="8"/>
  </w:num>
  <w:num w:numId="14" w16cid:durableId="2131507734">
    <w:abstractNumId w:val="2"/>
  </w:num>
  <w:num w:numId="15" w16cid:durableId="208880733">
    <w:abstractNumId w:val="16"/>
  </w:num>
  <w:num w:numId="16" w16cid:durableId="659848082">
    <w:abstractNumId w:val="15"/>
  </w:num>
  <w:num w:numId="17" w16cid:durableId="779181651">
    <w:abstractNumId w:val="13"/>
  </w:num>
  <w:num w:numId="18" w16cid:durableId="44161264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34AD"/>
    <w:rsid w:val="0000497B"/>
    <w:rsid w:val="00005994"/>
    <w:rsid w:val="000642FB"/>
    <w:rsid w:val="00071ED3"/>
    <w:rsid w:val="0009448F"/>
    <w:rsid w:val="000A0F2F"/>
    <w:rsid w:val="000C11FA"/>
    <w:rsid w:val="000C7346"/>
    <w:rsid w:val="000F4A74"/>
    <w:rsid w:val="001130F6"/>
    <w:rsid w:val="00124D59"/>
    <w:rsid w:val="00124EE9"/>
    <w:rsid w:val="0013313F"/>
    <w:rsid w:val="001433B0"/>
    <w:rsid w:val="00147224"/>
    <w:rsid w:val="00151E27"/>
    <w:rsid w:val="00167FD6"/>
    <w:rsid w:val="00190FB7"/>
    <w:rsid w:val="0019414E"/>
    <w:rsid w:val="001952FB"/>
    <w:rsid w:val="001A0D6A"/>
    <w:rsid w:val="001D60FC"/>
    <w:rsid w:val="001D6352"/>
    <w:rsid w:val="001F48BB"/>
    <w:rsid w:val="001F7AF4"/>
    <w:rsid w:val="00210743"/>
    <w:rsid w:val="0021768C"/>
    <w:rsid w:val="00217893"/>
    <w:rsid w:val="00244FA0"/>
    <w:rsid w:val="002625BF"/>
    <w:rsid w:val="00274F31"/>
    <w:rsid w:val="00287654"/>
    <w:rsid w:val="002916A9"/>
    <w:rsid w:val="002A25C0"/>
    <w:rsid w:val="002A6260"/>
    <w:rsid w:val="002B4501"/>
    <w:rsid w:val="002C7A05"/>
    <w:rsid w:val="00300B96"/>
    <w:rsid w:val="0030136B"/>
    <w:rsid w:val="00307D2F"/>
    <w:rsid w:val="00325A58"/>
    <w:rsid w:val="00351223"/>
    <w:rsid w:val="00370909"/>
    <w:rsid w:val="00370D04"/>
    <w:rsid w:val="00395D82"/>
    <w:rsid w:val="003A0087"/>
    <w:rsid w:val="003C0535"/>
    <w:rsid w:val="003D72E6"/>
    <w:rsid w:val="00402467"/>
    <w:rsid w:val="00406AA9"/>
    <w:rsid w:val="0043127B"/>
    <w:rsid w:val="004353D9"/>
    <w:rsid w:val="004546ED"/>
    <w:rsid w:val="0045584B"/>
    <w:rsid w:val="00473844"/>
    <w:rsid w:val="004750D5"/>
    <w:rsid w:val="004B7931"/>
    <w:rsid w:val="00500438"/>
    <w:rsid w:val="005008C3"/>
    <w:rsid w:val="00505B47"/>
    <w:rsid w:val="00534AEF"/>
    <w:rsid w:val="00547DE7"/>
    <w:rsid w:val="005A1CDE"/>
    <w:rsid w:val="005B0937"/>
    <w:rsid w:val="005B3BFE"/>
    <w:rsid w:val="005D472A"/>
    <w:rsid w:val="005F0A07"/>
    <w:rsid w:val="00611B41"/>
    <w:rsid w:val="00625D20"/>
    <w:rsid w:val="00637370"/>
    <w:rsid w:val="00646884"/>
    <w:rsid w:val="00651716"/>
    <w:rsid w:val="00655667"/>
    <w:rsid w:val="006800B7"/>
    <w:rsid w:val="006819D8"/>
    <w:rsid w:val="006905F5"/>
    <w:rsid w:val="00695405"/>
    <w:rsid w:val="006B45EC"/>
    <w:rsid w:val="006B45F0"/>
    <w:rsid w:val="006E2092"/>
    <w:rsid w:val="006F4963"/>
    <w:rsid w:val="00701A16"/>
    <w:rsid w:val="00722CE0"/>
    <w:rsid w:val="007320BC"/>
    <w:rsid w:val="007357EB"/>
    <w:rsid w:val="00737893"/>
    <w:rsid w:val="00773AA4"/>
    <w:rsid w:val="00774B6D"/>
    <w:rsid w:val="00780F4B"/>
    <w:rsid w:val="00785B4E"/>
    <w:rsid w:val="007B62AD"/>
    <w:rsid w:val="007C4593"/>
    <w:rsid w:val="007D0F17"/>
    <w:rsid w:val="007D6B38"/>
    <w:rsid w:val="007F392A"/>
    <w:rsid w:val="008051AA"/>
    <w:rsid w:val="008148D5"/>
    <w:rsid w:val="0081629D"/>
    <w:rsid w:val="00844928"/>
    <w:rsid w:val="008452F6"/>
    <w:rsid w:val="00857E56"/>
    <w:rsid w:val="00890E36"/>
    <w:rsid w:val="00896382"/>
    <w:rsid w:val="008C4780"/>
    <w:rsid w:val="008D580D"/>
    <w:rsid w:val="008E0C3D"/>
    <w:rsid w:val="008E1FB5"/>
    <w:rsid w:val="008F7370"/>
    <w:rsid w:val="00927E8A"/>
    <w:rsid w:val="009323D6"/>
    <w:rsid w:val="00943D32"/>
    <w:rsid w:val="00954EDD"/>
    <w:rsid w:val="00970543"/>
    <w:rsid w:val="009737E0"/>
    <w:rsid w:val="00974658"/>
    <w:rsid w:val="009A79B5"/>
    <w:rsid w:val="009B15D3"/>
    <w:rsid w:val="009B40D9"/>
    <w:rsid w:val="009B42BD"/>
    <w:rsid w:val="009C7070"/>
    <w:rsid w:val="009D29F6"/>
    <w:rsid w:val="009F12ED"/>
    <w:rsid w:val="009F6517"/>
    <w:rsid w:val="009F6A76"/>
    <w:rsid w:val="00A0402A"/>
    <w:rsid w:val="00A07A9C"/>
    <w:rsid w:val="00A11B9F"/>
    <w:rsid w:val="00A13E06"/>
    <w:rsid w:val="00A26785"/>
    <w:rsid w:val="00A433E8"/>
    <w:rsid w:val="00A505E3"/>
    <w:rsid w:val="00A605E2"/>
    <w:rsid w:val="00A64171"/>
    <w:rsid w:val="00A72C9B"/>
    <w:rsid w:val="00A82D78"/>
    <w:rsid w:val="00AD029F"/>
    <w:rsid w:val="00AD19FF"/>
    <w:rsid w:val="00AF181B"/>
    <w:rsid w:val="00AF4CCA"/>
    <w:rsid w:val="00B1302F"/>
    <w:rsid w:val="00B22493"/>
    <w:rsid w:val="00B42251"/>
    <w:rsid w:val="00B50437"/>
    <w:rsid w:val="00B64028"/>
    <w:rsid w:val="00B72872"/>
    <w:rsid w:val="00B82E96"/>
    <w:rsid w:val="00B86170"/>
    <w:rsid w:val="00B955F5"/>
    <w:rsid w:val="00BA6760"/>
    <w:rsid w:val="00BB5FE7"/>
    <w:rsid w:val="00BD1F2A"/>
    <w:rsid w:val="00BF612D"/>
    <w:rsid w:val="00C01FA4"/>
    <w:rsid w:val="00C11BE2"/>
    <w:rsid w:val="00C166C1"/>
    <w:rsid w:val="00C43645"/>
    <w:rsid w:val="00C462C6"/>
    <w:rsid w:val="00C50213"/>
    <w:rsid w:val="00C51125"/>
    <w:rsid w:val="00C60F9F"/>
    <w:rsid w:val="00C80041"/>
    <w:rsid w:val="00CD0962"/>
    <w:rsid w:val="00CD3B99"/>
    <w:rsid w:val="00CE7ECF"/>
    <w:rsid w:val="00D13912"/>
    <w:rsid w:val="00D32AEB"/>
    <w:rsid w:val="00D33AE5"/>
    <w:rsid w:val="00D425AA"/>
    <w:rsid w:val="00D47A78"/>
    <w:rsid w:val="00D54241"/>
    <w:rsid w:val="00D8235E"/>
    <w:rsid w:val="00DA25CA"/>
    <w:rsid w:val="00DB0745"/>
    <w:rsid w:val="00DE6EB0"/>
    <w:rsid w:val="00DE7D10"/>
    <w:rsid w:val="00E048A4"/>
    <w:rsid w:val="00E358DA"/>
    <w:rsid w:val="00E45635"/>
    <w:rsid w:val="00E53827"/>
    <w:rsid w:val="00E542D7"/>
    <w:rsid w:val="00E741D5"/>
    <w:rsid w:val="00E84A40"/>
    <w:rsid w:val="00E94173"/>
    <w:rsid w:val="00EB25E3"/>
    <w:rsid w:val="00EB78F6"/>
    <w:rsid w:val="00EC09BB"/>
    <w:rsid w:val="00EC4E78"/>
    <w:rsid w:val="00EE0A48"/>
    <w:rsid w:val="00EF7A26"/>
    <w:rsid w:val="00F12D28"/>
    <w:rsid w:val="00F15844"/>
    <w:rsid w:val="00F57955"/>
    <w:rsid w:val="00F703F9"/>
    <w:rsid w:val="00F8377C"/>
    <w:rsid w:val="00FA7A9B"/>
    <w:rsid w:val="00FA7E4C"/>
    <w:rsid w:val="00FB4799"/>
    <w:rsid w:val="00FC7A39"/>
    <w:rsid w:val="00FD08F5"/>
    <w:rsid w:val="00FE18D5"/>
    <w:rsid w:val="00FE1CF9"/>
    <w:rsid w:val="00FE34AD"/>
    <w:rsid w:val="00FF6636"/>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3D6F07"/>
  <w15:chartTrackingRefBased/>
  <w15:docId w15:val="{42E9D410-5F84-4943-A289-17405219D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NZ" w:eastAsia="en-N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jc w:val="center"/>
    </w:pPr>
    <w:rPr>
      <w:sz w:val="22"/>
      <w:szCs w:val="22"/>
      <w:lang w:eastAsia="en-US"/>
    </w:rPr>
  </w:style>
  <w:style w:type="paragraph" w:styleId="Heading1">
    <w:name w:val="heading 1"/>
    <w:basedOn w:val="Normal"/>
    <w:link w:val="Heading1Char"/>
    <w:uiPriority w:val="9"/>
    <w:qFormat/>
    <w:rsid w:val="00B955F5"/>
    <w:pPr>
      <w:spacing w:before="100" w:beforeAutospacing="1" w:after="100" w:afterAutospacing="1"/>
      <w:jc w:val="left"/>
      <w:outlineLvl w:val="0"/>
    </w:pPr>
    <w:rPr>
      <w:rFonts w:ascii="Times New Roman" w:eastAsia="Times New Roman" w:hAnsi="Times New Roman"/>
      <w:b/>
      <w:bCs/>
      <w:kern w:val="36"/>
      <w:sz w:val="48"/>
      <w:szCs w:val="48"/>
      <w:lang w:val="en-US"/>
    </w:rPr>
  </w:style>
  <w:style w:type="paragraph" w:styleId="Heading2">
    <w:name w:val="heading 2"/>
    <w:basedOn w:val="Normal"/>
    <w:next w:val="Normal"/>
    <w:link w:val="Heading2Char"/>
    <w:uiPriority w:val="9"/>
    <w:semiHidden/>
    <w:unhideWhenUsed/>
    <w:qFormat/>
    <w:rsid w:val="005A1CDE"/>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5A1CDE"/>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D32AEB"/>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5A1CDE"/>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5A1CDE"/>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5A1CDE"/>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5A1CD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5A1CDE"/>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E34AD"/>
    <w:pPr>
      <w:tabs>
        <w:tab w:val="center" w:pos="4513"/>
        <w:tab w:val="right" w:pos="9026"/>
      </w:tabs>
    </w:pPr>
  </w:style>
  <w:style w:type="character" w:customStyle="1" w:styleId="HeaderChar">
    <w:name w:val="Header Char"/>
    <w:basedOn w:val="DefaultParagraphFont"/>
    <w:link w:val="Header"/>
    <w:uiPriority w:val="99"/>
    <w:rsid w:val="00FE34AD"/>
  </w:style>
  <w:style w:type="paragraph" w:styleId="Footer">
    <w:name w:val="footer"/>
    <w:basedOn w:val="Normal"/>
    <w:link w:val="FooterChar"/>
    <w:uiPriority w:val="99"/>
    <w:unhideWhenUsed/>
    <w:rsid w:val="00FE34AD"/>
    <w:pPr>
      <w:tabs>
        <w:tab w:val="center" w:pos="4513"/>
        <w:tab w:val="right" w:pos="9026"/>
      </w:tabs>
    </w:pPr>
  </w:style>
  <w:style w:type="character" w:customStyle="1" w:styleId="FooterChar">
    <w:name w:val="Footer Char"/>
    <w:basedOn w:val="DefaultParagraphFont"/>
    <w:link w:val="Footer"/>
    <w:uiPriority w:val="99"/>
    <w:rsid w:val="00FE34AD"/>
  </w:style>
  <w:style w:type="table" w:styleId="TableGrid">
    <w:name w:val="Table Grid"/>
    <w:basedOn w:val="TableNormal"/>
    <w:rsid w:val="00FE34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FE34AD"/>
    <w:rPr>
      <w:color w:val="0000FF"/>
      <w:u w:val="single"/>
    </w:rPr>
  </w:style>
  <w:style w:type="character" w:styleId="FollowedHyperlink">
    <w:name w:val="FollowedHyperlink"/>
    <w:uiPriority w:val="99"/>
    <w:semiHidden/>
    <w:unhideWhenUsed/>
    <w:rsid w:val="00A72C9B"/>
    <w:rPr>
      <w:color w:val="800080"/>
      <w:u w:val="single"/>
    </w:rPr>
  </w:style>
  <w:style w:type="character" w:customStyle="1" w:styleId="Heading1Char">
    <w:name w:val="Heading 1 Char"/>
    <w:link w:val="Heading1"/>
    <w:uiPriority w:val="9"/>
    <w:rsid w:val="00B955F5"/>
    <w:rPr>
      <w:rFonts w:ascii="Times New Roman" w:eastAsia="Times New Roman" w:hAnsi="Times New Roman" w:cs="Times New Roman"/>
      <w:b/>
      <w:bCs/>
      <w:kern w:val="36"/>
      <w:sz w:val="48"/>
      <w:szCs w:val="48"/>
      <w:lang w:val="en-US"/>
    </w:rPr>
  </w:style>
  <w:style w:type="paragraph" w:styleId="ListParagraph">
    <w:name w:val="List Paragraph"/>
    <w:basedOn w:val="Normal"/>
    <w:uiPriority w:val="34"/>
    <w:qFormat/>
    <w:rsid w:val="00EE0A48"/>
    <w:pPr>
      <w:ind w:left="720"/>
      <w:contextualSpacing/>
    </w:pPr>
  </w:style>
  <w:style w:type="character" w:styleId="UnresolvedMention">
    <w:name w:val="Unresolved Mention"/>
    <w:basedOn w:val="DefaultParagraphFont"/>
    <w:uiPriority w:val="99"/>
    <w:semiHidden/>
    <w:unhideWhenUsed/>
    <w:rsid w:val="000C7346"/>
    <w:rPr>
      <w:color w:val="605E5C"/>
      <w:shd w:val="clear" w:color="auto" w:fill="E1DFDD"/>
    </w:rPr>
  </w:style>
  <w:style w:type="character" w:customStyle="1" w:styleId="Heading4Char">
    <w:name w:val="Heading 4 Char"/>
    <w:basedOn w:val="DefaultParagraphFont"/>
    <w:link w:val="Heading4"/>
    <w:uiPriority w:val="9"/>
    <w:semiHidden/>
    <w:rsid w:val="00D32AEB"/>
    <w:rPr>
      <w:rFonts w:asciiTheme="majorHAnsi" w:eastAsiaTheme="majorEastAsia" w:hAnsiTheme="majorHAnsi" w:cstheme="majorBidi"/>
      <w:i/>
      <w:iCs/>
      <w:color w:val="2E74B5" w:themeColor="accent1" w:themeShade="BF"/>
      <w:sz w:val="22"/>
      <w:szCs w:val="22"/>
      <w:lang w:eastAsia="en-US"/>
    </w:rPr>
  </w:style>
  <w:style w:type="character" w:styleId="PlaceholderText">
    <w:name w:val="Placeholder Text"/>
    <w:basedOn w:val="DefaultParagraphFont"/>
    <w:uiPriority w:val="99"/>
    <w:semiHidden/>
    <w:rsid w:val="00D33AE5"/>
    <w:rPr>
      <w:color w:val="666666"/>
    </w:rPr>
  </w:style>
  <w:style w:type="paragraph" w:styleId="FootnoteText">
    <w:name w:val="footnote text"/>
    <w:basedOn w:val="Normal"/>
    <w:link w:val="FootnoteTextChar"/>
    <w:uiPriority w:val="99"/>
    <w:semiHidden/>
    <w:unhideWhenUsed/>
    <w:rsid w:val="006B45EC"/>
    <w:rPr>
      <w:sz w:val="20"/>
      <w:szCs w:val="20"/>
    </w:rPr>
  </w:style>
  <w:style w:type="character" w:customStyle="1" w:styleId="FootnoteTextChar">
    <w:name w:val="Footnote Text Char"/>
    <w:basedOn w:val="DefaultParagraphFont"/>
    <w:link w:val="FootnoteText"/>
    <w:uiPriority w:val="99"/>
    <w:semiHidden/>
    <w:rsid w:val="006B45EC"/>
    <w:rPr>
      <w:lang w:eastAsia="en-US"/>
    </w:rPr>
  </w:style>
  <w:style w:type="character" w:styleId="FootnoteReference">
    <w:name w:val="footnote reference"/>
    <w:basedOn w:val="DefaultParagraphFont"/>
    <w:uiPriority w:val="99"/>
    <w:semiHidden/>
    <w:unhideWhenUsed/>
    <w:rsid w:val="006B45EC"/>
    <w:rPr>
      <w:vertAlign w:val="superscript"/>
    </w:rPr>
  </w:style>
  <w:style w:type="character" w:styleId="BookTitle">
    <w:name w:val="Book Title"/>
    <w:basedOn w:val="DefaultParagraphFont"/>
    <w:uiPriority w:val="33"/>
    <w:qFormat/>
    <w:rsid w:val="005A1CDE"/>
    <w:rPr>
      <w:b/>
      <w:bCs/>
      <w:i/>
      <w:iCs/>
      <w:spacing w:val="5"/>
    </w:rPr>
  </w:style>
  <w:style w:type="paragraph" w:styleId="Caption">
    <w:name w:val="caption"/>
    <w:basedOn w:val="Normal"/>
    <w:next w:val="Normal"/>
    <w:uiPriority w:val="35"/>
    <w:semiHidden/>
    <w:unhideWhenUsed/>
    <w:qFormat/>
    <w:rsid w:val="005A1CDE"/>
    <w:pPr>
      <w:spacing w:after="200"/>
    </w:pPr>
    <w:rPr>
      <w:i/>
      <w:iCs/>
      <w:color w:val="44546A" w:themeColor="text2"/>
      <w:sz w:val="18"/>
      <w:szCs w:val="18"/>
    </w:rPr>
  </w:style>
  <w:style w:type="character" w:styleId="Emphasis">
    <w:name w:val="Emphasis"/>
    <w:basedOn w:val="DefaultParagraphFont"/>
    <w:uiPriority w:val="20"/>
    <w:qFormat/>
    <w:rsid w:val="005A1CDE"/>
    <w:rPr>
      <w:i/>
      <w:iCs/>
    </w:rPr>
  </w:style>
  <w:style w:type="character" w:customStyle="1" w:styleId="Heading2Char">
    <w:name w:val="Heading 2 Char"/>
    <w:basedOn w:val="DefaultParagraphFont"/>
    <w:link w:val="Heading2"/>
    <w:uiPriority w:val="9"/>
    <w:semiHidden/>
    <w:rsid w:val="005A1CDE"/>
    <w:rPr>
      <w:rFonts w:asciiTheme="majorHAnsi" w:eastAsiaTheme="majorEastAsia" w:hAnsiTheme="majorHAnsi" w:cstheme="majorBidi"/>
      <w:color w:val="2E74B5" w:themeColor="accent1" w:themeShade="BF"/>
      <w:sz w:val="26"/>
      <w:szCs w:val="26"/>
      <w:lang w:eastAsia="en-US"/>
    </w:rPr>
  </w:style>
  <w:style w:type="character" w:customStyle="1" w:styleId="Heading3Char">
    <w:name w:val="Heading 3 Char"/>
    <w:basedOn w:val="DefaultParagraphFont"/>
    <w:link w:val="Heading3"/>
    <w:uiPriority w:val="9"/>
    <w:semiHidden/>
    <w:rsid w:val="005A1CDE"/>
    <w:rPr>
      <w:rFonts w:asciiTheme="majorHAnsi" w:eastAsiaTheme="majorEastAsia" w:hAnsiTheme="majorHAnsi" w:cstheme="majorBidi"/>
      <w:color w:val="1F4D78" w:themeColor="accent1" w:themeShade="7F"/>
      <w:sz w:val="24"/>
      <w:szCs w:val="24"/>
      <w:lang w:eastAsia="en-US"/>
    </w:rPr>
  </w:style>
  <w:style w:type="character" w:customStyle="1" w:styleId="Heading5Char">
    <w:name w:val="Heading 5 Char"/>
    <w:basedOn w:val="DefaultParagraphFont"/>
    <w:link w:val="Heading5"/>
    <w:uiPriority w:val="9"/>
    <w:semiHidden/>
    <w:rsid w:val="005A1CDE"/>
    <w:rPr>
      <w:rFonts w:asciiTheme="majorHAnsi" w:eastAsiaTheme="majorEastAsia" w:hAnsiTheme="majorHAnsi" w:cstheme="majorBidi"/>
      <w:color w:val="2E74B5" w:themeColor="accent1" w:themeShade="BF"/>
      <w:sz w:val="22"/>
      <w:szCs w:val="22"/>
      <w:lang w:eastAsia="en-US"/>
    </w:rPr>
  </w:style>
  <w:style w:type="character" w:customStyle="1" w:styleId="Heading6Char">
    <w:name w:val="Heading 6 Char"/>
    <w:basedOn w:val="DefaultParagraphFont"/>
    <w:link w:val="Heading6"/>
    <w:uiPriority w:val="9"/>
    <w:semiHidden/>
    <w:rsid w:val="005A1CDE"/>
    <w:rPr>
      <w:rFonts w:asciiTheme="majorHAnsi" w:eastAsiaTheme="majorEastAsia" w:hAnsiTheme="majorHAnsi" w:cstheme="majorBidi"/>
      <w:color w:val="1F4D78" w:themeColor="accent1" w:themeShade="7F"/>
      <w:sz w:val="22"/>
      <w:szCs w:val="22"/>
      <w:lang w:eastAsia="en-US"/>
    </w:rPr>
  </w:style>
  <w:style w:type="character" w:customStyle="1" w:styleId="Heading7Char">
    <w:name w:val="Heading 7 Char"/>
    <w:basedOn w:val="DefaultParagraphFont"/>
    <w:link w:val="Heading7"/>
    <w:uiPriority w:val="9"/>
    <w:semiHidden/>
    <w:rsid w:val="005A1CDE"/>
    <w:rPr>
      <w:rFonts w:asciiTheme="majorHAnsi" w:eastAsiaTheme="majorEastAsia" w:hAnsiTheme="majorHAnsi" w:cstheme="majorBidi"/>
      <w:i/>
      <w:iCs/>
      <w:color w:val="1F4D78" w:themeColor="accent1" w:themeShade="7F"/>
      <w:sz w:val="22"/>
      <w:szCs w:val="22"/>
      <w:lang w:eastAsia="en-US"/>
    </w:rPr>
  </w:style>
  <w:style w:type="character" w:customStyle="1" w:styleId="Heading8Char">
    <w:name w:val="Heading 8 Char"/>
    <w:basedOn w:val="DefaultParagraphFont"/>
    <w:link w:val="Heading8"/>
    <w:uiPriority w:val="9"/>
    <w:semiHidden/>
    <w:rsid w:val="005A1CDE"/>
    <w:rPr>
      <w:rFonts w:asciiTheme="majorHAnsi" w:eastAsiaTheme="majorEastAsia" w:hAnsiTheme="majorHAnsi" w:cstheme="majorBidi"/>
      <w:color w:val="272727" w:themeColor="text1" w:themeTint="D8"/>
      <w:sz w:val="21"/>
      <w:szCs w:val="21"/>
      <w:lang w:eastAsia="en-US"/>
    </w:rPr>
  </w:style>
  <w:style w:type="character" w:customStyle="1" w:styleId="Heading9Char">
    <w:name w:val="Heading 9 Char"/>
    <w:basedOn w:val="DefaultParagraphFont"/>
    <w:link w:val="Heading9"/>
    <w:uiPriority w:val="9"/>
    <w:semiHidden/>
    <w:rsid w:val="005A1CDE"/>
    <w:rPr>
      <w:rFonts w:asciiTheme="majorHAnsi" w:eastAsiaTheme="majorEastAsia" w:hAnsiTheme="majorHAnsi" w:cstheme="majorBidi"/>
      <w:i/>
      <w:iCs/>
      <w:color w:val="272727" w:themeColor="text1" w:themeTint="D8"/>
      <w:sz w:val="21"/>
      <w:szCs w:val="21"/>
      <w:lang w:eastAsia="en-US"/>
    </w:rPr>
  </w:style>
  <w:style w:type="character" w:styleId="IntenseEmphasis">
    <w:name w:val="Intense Emphasis"/>
    <w:basedOn w:val="DefaultParagraphFont"/>
    <w:uiPriority w:val="21"/>
    <w:qFormat/>
    <w:rsid w:val="005A1CDE"/>
    <w:rPr>
      <w:i/>
      <w:iCs/>
      <w:color w:val="5B9BD5" w:themeColor="accent1"/>
    </w:rPr>
  </w:style>
  <w:style w:type="paragraph" w:styleId="IntenseQuote">
    <w:name w:val="Intense Quote"/>
    <w:basedOn w:val="Normal"/>
    <w:next w:val="Normal"/>
    <w:link w:val="IntenseQuoteChar"/>
    <w:uiPriority w:val="30"/>
    <w:qFormat/>
    <w:rsid w:val="005A1CDE"/>
    <w:pPr>
      <w:pBdr>
        <w:top w:val="single" w:sz="4" w:space="10" w:color="5B9BD5" w:themeColor="accent1"/>
        <w:bottom w:val="single" w:sz="4" w:space="10" w:color="5B9BD5" w:themeColor="accent1"/>
      </w:pBdr>
      <w:spacing w:before="360" w:after="360"/>
      <w:ind w:left="864" w:right="864"/>
    </w:pPr>
    <w:rPr>
      <w:i/>
      <w:iCs/>
      <w:color w:val="5B9BD5" w:themeColor="accent1"/>
    </w:rPr>
  </w:style>
  <w:style w:type="character" w:customStyle="1" w:styleId="IntenseQuoteChar">
    <w:name w:val="Intense Quote Char"/>
    <w:basedOn w:val="DefaultParagraphFont"/>
    <w:link w:val="IntenseQuote"/>
    <w:uiPriority w:val="30"/>
    <w:rsid w:val="005A1CDE"/>
    <w:rPr>
      <w:i/>
      <w:iCs/>
      <w:color w:val="5B9BD5" w:themeColor="accent1"/>
      <w:sz w:val="22"/>
      <w:szCs w:val="22"/>
      <w:lang w:eastAsia="en-US"/>
    </w:rPr>
  </w:style>
  <w:style w:type="character" w:styleId="IntenseReference">
    <w:name w:val="Intense Reference"/>
    <w:basedOn w:val="DefaultParagraphFont"/>
    <w:uiPriority w:val="32"/>
    <w:qFormat/>
    <w:rsid w:val="005A1CDE"/>
    <w:rPr>
      <w:b/>
      <w:bCs/>
      <w:smallCaps/>
      <w:color w:val="5B9BD5" w:themeColor="accent1"/>
      <w:spacing w:val="5"/>
    </w:rPr>
  </w:style>
  <w:style w:type="paragraph" w:styleId="NoSpacing">
    <w:name w:val="No Spacing"/>
    <w:uiPriority w:val="1"/>
    <w:qFormat/>
    <w:rsid w:val="005A1CDE"/>
    <w:pPr>
      <w:jc w:val="center"/>
    </w:pPr>
    <w:rPr>
      <w:sz w:val="22"/>
      <w:szCs w:val="22"/>
      <w:lang w:eastAsia="en-US"/>
    </w:rPr>
  </w:style>
  <w:style w:type="paragraph" w:styleId="Quote">
    <w:name w:val="Quote"/>
    <w:basedOn w:val="Normal"/>
    <w:next w:val="Normal"/>
    <w:link w:val="QuoteChar"/>
    <w:uiPriority w:val="29"/>
    <w:qFormat/>
    <w:rsid w:val="005A1CDE"/>
    <w:pPr>
      <w:spacing w:before="200" w:after="160"/>
      <w:ind w:left="864" w:right="864"/>
    </w:pPr>
    <w:rPr>
      <w:i/>
      <w:iCs/>
      <w:color w:val="404040" w:themeColor="text1" w:themeTint="BF"/>
    </w:rPr>
  </w:style>
  <w:style w:type="character" w:customStyle="1" w:styleId="QuoteChar">
    <w:name w:val="Quote Char"/>
    <w:basedOn w:val="DefaultParagraphFont"/>
    <w:link w:val="Quote"/>
    <w:uiPriority w:val="29"/>
    <w:rsid w:val="005A1CDE"/>
    <w:rPr>
      <w:i/>
      <w:iCs/>
      <w:color w:val="404040" w:themeColor="text1" w:themeTint="BF"/>
      <w:sz w:val="22"/>
      <w:szCs w:val="22"/>
      <w:lang w:eastAsia="en-US"/>
    </w:rPr>
  </w:style>
  <w:style w:type="character" w:styleId="Strong">
    <w:name w:val="Strong"/>
    <w:basedOn w:val="DefaultParagraphFont"/>
    <w:uiPriority w:val="22"/>
    <w:qFormat/>
    <w:rsid w:val="005A1CDE"/>
    <w:rPr>
      <w:b/>
      <w:bCs/>
    </w:rPr>
  </w:style>
  <w:style w:type="paragraph" w:styleId="Subtitle">
    <w:name w:val="Subtitle"/>
    <w:basedOn w:val="Normal"/>
    <w:next w:val="Normal"/>
    <w:link w:val="SubtitleChar"/>
    <w:uiPriority w:val="11"/>
    <w:qFormat/>
    <w:rsid w:val="005A1CDE"/>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5A1CDE"/>
    <w:rPr>
      <w:rFonts w:asciiTheme="minorHAnsi" w:eastAsiaTheme="minorEastAsia" w:hAnsiTheme="minorHAnsi" w:cstheme="minorBidi"/>
      <w:color w:val="5A5A5A" w:themeColor="text1" w:themeTint="A5"/>
      <w:spacing w:val="15"/>
      <w:sz w:val="22"/>
      <w:szCs w:val="22"/>
      <w:lang w:eastAsia="en-US"/>
    </w:rPr>
  </w:style>
  <w:style w:type="character" w:styleId="SubtleEmphasis">
    <w:name w:val="Subtle Emphasis"/>
    <w:basedOn w:val="DefaultParagraphFont"/>
    <w:uiPriority w:val="19"/>
    <w:qFormat/>
    <w:rsid w:val="005A1CDE"/>
    <w:rPr>
      <w:i/>
      <w:iCs/>
      <w:color w:val="404040" w:themeColor="text1" w:themeTint="BF"/>
    </w:rPr>
  </w:style>
  <w:style w:type="character" w:styleId="SubtleReference">
    <w:name w:val="Subtle Reference"/>
    <w:basedOn w:val="DefaultParagraphFont"/>
    <w:uiPriority w:val="31"/>
    <w:qFormat/>
    <w:rsid w:val="005A1CDE"/>
    <w:rPr>
      <w:smallCaps/>
      <w:color w:val="5A5A5A" w:themeColor="text1" w:themeTint="A5"/>
    </w:rPr>
  </w:style>
  <w:style w:type="paragraph" w:styleId="Title">
    <w:name w:val="Title"/>
    <w:basedOn w:val="Normal"/>
    <w:next w:val="Normal"/>
    <w:link w:val="TitleChar"/>
    <w:uiPriority w:val="10"/>
    <w:qFormat/>
    <w:rsid w:val="005A1CDE"/>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A1CDE"/>
    <w:rPr>
      <w:rFonts w:asciiTheme="majorHAnsi" w:eastAsiaTheme="majorEastAsia" w:hAnsiTheme="majorHAnsi" w:cstheme="majorBidi"/>
      <w:spacing w:val="-10"/>
      <w:kern w:val="28"/>
      <w:sz w:val="56"/>
      <w:szCs w:val="56"/>
      <w:lang w:eastAsia="en-US"/>
    </w:rPr>
  </w:style>
  <w:style w:type="paragraph" w:styleId="TOCHeading">
    <w:name w:val="TOC Heading"/>
    <w:basedOn w:val="Heading1"/>
    <w:next w:val="Normal"/>
    <w:uiPriority w:val="39"/>
    <w:semiHidden/>
    <w:unhideWhenUsed/>
    <w:qFormat/>
    <w:rsid w:val="005A1CDE"/>
    <w:pPr>
      <w:keepNext/>
      <w:keepLines/>
      <w:spacing w:before="240" w:beforeAutospacing="0" w:after="0" w:afterAutospacing="0"/>
      <w:jc w:val="center"/>
      <w:outlineLvl w:val="9"/>
    </w:pPr>
    <w:rPr>
      <w:rFonts w:asciiTheme="majorHAnsi" w:eastAsiaTheme="majorEastAsia" w:hAnsiTheme="majorHAnsi" w:cstheme="majorBidi"/>
      <w:b w:val="0"/>
      <w:bCs w:val="0"/>
      <w:color w:val="2E74B5" w:themeColor="accent1" w:themeShade="BF"/>
      <w:kern w:val="0"/>
      <w:sz w:val="32"/>
      <w:szCs w:val="32"/>
      <w:lang w:val="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728631">
      <w:bodyDiv w:val="1"/>
      <w:marLeft w:val="0"/>
      <w:marRight w:val="0"/>
      <w:marTop w:val="0"/>
      <w:marBottom w:val="0"/>
      <w:divBdr>
        <w:top w:val="none" w:sz="0" w:space="0" w:color="auto"/>
        <w:left w:val="none" w:sz="0" w:space="0" w:color="auto"/>
        <w:bottom w:val="none" w:sz="0" w:space="0" w:color="auto"/>
        <w:right w:val="none" w:sz="0" w:space="0" w:color="auto"/>
      </w:divBdr>
      <w:divsChild>
        <w:div w:id="780993136">
          <w:marLeft w:val="0"/>
          <w:marRight w:val="0"/>
          <w:marTop w:val="0"/>
          <w:marBottom w:val="0"/>
          <w:divBdr>
            <w:top w:val="none" w:sz="0" w:space="0" w:color="auto"/>
            <w:left w:val="none" w:sz="0" w:space="0" w:color="auto"/>
            <w:bottom w:val="none" w:sz="0" w:space="0" w:color="auto"/>
            <w:right w:val="none" w:sz="0" w:space="0" w:color="auto"/>
          </w:divBdr>
          <w:divsChild>
            <w:div w:id="285046156">
              <w:marLeft w:val="0"/>
              <w:marRight w:val="0"/>
              <w:marTop w:val="0"/>
              <w:marBottom w:val="0"/>
              <w:divBdr>
                <w:top w:val="none" w:sz="0" w:space="0" w:color="auto"/>
                <w:left w:val="none" w:sz="0" w:space="0" w:color="auto"/>
                <w:bottom w:val="none" w:sz="0" w:space="0" w:color="auto"/>
                <w:right w:val="none" w:sz="0" w:space="0" w:color="auto"/>
              </w:divBdr>
              <w:divsChild>
                <w:div w:id="2124226915">
                  <w:marLeft w:val="0"/>
                  <w:marRight w:val="0"/>
                  <w:marTop w:val="0"/>
                  <w:marBottom w:val="0"/>
                  <w:divBdr>
                    <w:top w:val="none" w:sz="0" w:space="0" w:color="auto"/>
                    <w:left w:val="none" w:sz="0" w:space="0" w:color="auto"/>
                    <w:bottom w:val="none" w:sz="0" w:space="0" w:color="auto"/>
                    <w:right w:val="none" w:sz="0" w:space="0" w:color="auto"/>
                  </w:divBdr>
                </w:div>
                <w:div w:id="1655834615">
                  <w:marLeft w:val="0"/>
                  <w:marRight w:val="0"/>
                  <w:marTop w:val="0"/>
                  <w:marBottom w:val="0"/>
                  <w:divBdr>
                    <w:top w:val="none" w:sz="0" w:space="0" w:color="auto"/>
                    <w:left w:val="none" w:sz="0" w:space="0" w:color="auto"/>
                    <w:bottom w:val="none" w:sz="0" w:space="0" w:color="auto"/>
                    <w:right w:val="none" w:sz="0" w:space="0" w:color="auto"/>
                  </w:divBdr>
                </w:div>
                <w:div w:id="589237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540659">
      <w:bodyDiv w:val="1"/>
      <w:marLeft w:val="0"/>
      <w:marRight w:val="0"/>
      <w:marTop w:val="0"/>
      <w:marBottom w:val="0"/>
      <w:divBdr>
        <w:top w:val="none" w:sz="0" w:space="0" w:color="auto"/>
        <w:left w:val="none" w:sz="0" w:space="0" w:color="auto"/>
        <w:bottom w:val="none" w:sz="0" w:space="0" w:color="auto"/>
        <w:right w:val="none" w:sz="0" w:space="0" w:color="auto"/>
      </w:divBdr>
    </w:div>
    <w:div w:id="251401510">
      <w:bodyDiv w:val="1"/>
      <w:marLeft w:val="0"/>
      <w:marRight w:val="0"/>
      <w:marTop w:val="0"/>
      <w:marBottom w:val="0"/>
      <w:divBdr>
        <w:top w:val="none" w:sz="0" w:space="0" w:color="auto"/>
        <w:left w:val="none" w:sz="0" w:space="0" w:color="auto"/>
        <w:bottom w:val="none" w:sz="0" w:space="0" w:color="auto"/>
        <w:right w:val="none" w:sz="0" w:space="0" w:color="auto"/>
      </w:divBdr>
    </w:div>
    <w:div w:id="635185294">
      <w:bodyDiv w:val="1"/>
      <w:marLeft w:val="0"/>
      <w:marRight w:val="0"/>
      <w:marTop w:val="0"/>
      <w:marBottom w:val="0"/>
      <w:divBdr>
        <w:top w:val="none" w:sz="0" w:space="0" w:color="auto"/>
        <w:left w:val="none" w:sz="0" w:space="0" w:color="auto"/>
        <w:bottom w:val="none" w:sz="0" w:space="0" w:color="auto"/>
        <w:right w:val="none" w:sz="0" w:space="0" w:color="auto"/>
      </w:divBdr>
      <w:divsChild>
        <w:div w:id="1874658666">
          <w:marLeft w:val="0"/>
          <w:marRight w:val="0"/>
          <w:marTop w:val="0"/>
          <w:marBottom w:val="0"/>
          <w:divBdr>
            <w:top w:val="none" w:sz="0" w:space="0" w:color="auto"/>
            <w:left w:val="none" w:sz="0" w:space="0" w:color="auto"/>
            <w:bottom w:val="none" w:sz="0" w:space="0" w:color="auto"/>
            <w:right w:val="none" w:sz="0" w:space="0" w:color="auto"/>
          </w:divBdr>
          <w:divsChild>
            <w:div w:id="1950045079">
              <w:marLeft w:val="0"/>
              <w:marRight w:val="0"/>
              <w:marTop w:val="180"/>
              <w:marBottom w:val="240"/>
              <w:divBdr>
                <w:top w:val="none" w:sz="0" w:space="0" w:color="auto"/>
                <w:left w:val="none" w:sz="0" w:space="0" w:color="auto"/>
                <w:bottom w:val="none" w:sz="0" w:space="0" w:color="auto"/>
                <w:right w:val="none" w:sz="0" w:space="0" w:color="auto"/>
              </w:divBdr>
            </w:div>
          </w:divsChild>
        </w:div>
        <w:div w:id="1294479071">
          <w:marLeft w:val="0"/>
          <w:marRight w:val="0"/>
          <w:marTop w:val="0"/>
          <w:marBottom w:val="0"/>
          <w:divBdr>
            <w:top w:val="none" w:sz="0" w:space="0" w:color="auto"/>
            <w:left w:val="none" w:sz="0" w:space="0" w:color="auto"/>
            <w:bottom w:val="none" w:sz="0" w:space="0" w:color="auto"/>
            <w:right w:val="none" w:sz="0" w:space="0" w:color="auto"/>
          </w:divBdr>
        </w:div>
      </w:divsChild>
    </w:div>
    <w:div w:id="1135412605">
      <w:bodyDiv w:val="1"/>
      <w:marLeft w:val="0"/>
      <w:marRight w:val="0"/>
      <w:marTop w:val="0"/>
      <w:marBottom w:val="0"/>
      <w:divBdr>
        <w:top w:val="none" w:sz="0" w:space="0" w:color="auto"/>
        <w:left w:val="none" w:sz="0" w:space="0" w:color="auto"/>
        <w:bottom w:val="none" w:sz="0" w:space="0" w:color="auto"/>
        <w:right w:val="none" w:sz="0" w:space="0" w:color="auto"/>
      </w:divBdr>
    </w:div>
    <w:div w:id="1234202771">
      <w:bodyDiv w:val="1"/>
      <w:marLeft w:val="0"/>
      <w:marRight w:val="0"/>
      <w:marTop w:val="0"/>
      <w:marBottom w:val="0"/>
      <w:divBdr>
        <w:top w:val="none" w:sz="0" w:space="0" w:color="auto"/>
        <w:left w:val="none" w:sz="0" w:space="0" w:color="auto"/>
        <w:bottom w:val="none" w:sz="0" w:space="0" w:color="auto"/>
        <w:right w:val="none" w:sz="0" w:space="0" w:color="auto"/>
      </w:divBdr>
      <w:divsChild>
        <w:div w:id="1848405911">
          <w:marLeft w:val="0"/>
          <w:marRight w:val="0"/>
          <w:marTop w:val="0"/>
          <w:marBottom w:val="0"/>
          <w:divBdr>
            <w:top w:val="none" w:sz="0" w:space="0" w:color="auto"/>
            <w:left w:val="none" w:sz="0" w:space="0" w:color="auto"/>
            <w:bottom w:val="none" w:sz="0" w:space="0" w:color="auto"/>
            <w:right w:val="none" w:sz="0" w:space="0" w:color="auto"/>
          </w:divBdr>
        </w:div>
        <w:div w:id="923881126">
          <w:marLeft w:val="0"/>
          <w:marRight w:val="0"/>
          <w:marTop w:val="0"/>
          <w:marBottom w:val="0"/>
          <w:divBdr>
            <w:top w:val="none" w:sz="0" w:space="0" w:color="auto"/>
            <w:left w:val="none" w:sz="0" w:space="0" w:color="auto"/>
            <w:bottom w:val="none" w:sz="0" w:space="0" w:color="auto"/>
            <w:right w:val="none" w:sz="0" w:space="0" w:color="auto"/>
          </w:divBdr>
          <w:divsChild>
            <w:div w:id="805776484">
              <w:marLeft w:val="0"/>
              <w:marRight w:val="0"/>
              <w:marTop w:val="0"/>
              <w:marBottom w:val="0"/>
              <w:divBdr>
                <w:top w:val="none" w:sz="0" w:space="0" w:color="auto"/>
                <w:left w:val="none" w:sz="0" w:space="0" w:color="auto"/>
                <w:bottom w:val="none" w:sz="0" w:space="0" w:color="auto"/>
                <w:right w:val="none" w:sz="0" w:space="0" w:color="auto"/>
              </w:divBdr>
            </w:div>
            <w:div w:id="2095274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998912">
      <w:bodyDiv w:val="1"/>
      <w:marLeft w:val="0"/>
      <w:marRight w:val="0"/>
      <w:marTop w:val="0"/>
      <w:marBottom w:val="0"/>
      <w:divBdr>
        <w:top w:val="none" w:sz="0" w:space="0" w:color="auto"/>
        <w:left w:val="none" w:sz="0" w:space="0" w:color="auto"/>
        <w:bottom w:val="none" w:sz="0" w:space="0" w:color="auto"/>
        <w:right w:val="none" w:sz="0" w:space="0" w:color="auto"/>
      </w:divBdr>
      <w:divsChild>
        <w:div w:id="570047273">
          <w:marLeft w:val="0"/>
          <w:marRight w:val="0"/>
          <w:marTop w:val="0"/>
          <w:marBottom w:val="0"/>
          <w:divBdr>
            <w:top w:val="none" w:sz="0" w:space="0" w:color="auto"/>
            <w:left w:val="none" w:sz="0" w:space="0" w:color="auto"/>
            <w:bottom w:val="none" w:sz="0" w:space="0" w:color="auto"/>
            <w:right w:val="none" w:sz="0" w:space="0" w:color="auto"/>
          </w:divBdr>
        </w:div>
        <w:div w:id="384451417">
          <w:marLeft w:val="0"/>
          <w:marRight w:val="0"/>
          <w:marTop w:val="0"/>
          <w:marBottom w:val="0"/>
          <w:divBdr>
            <w:top w:val="none" w:sz="0" w:space="0" w:color="auto"/>
            <w:left w:val="none" w:sz="0" w:space="0" w:color="auto"/>
            <w:bottom w:val="none" w:sz="0" w:space="0" w:color="auto"/>
            <w:right w:val="none" w:sz="0" w:space="0" w:color="auto"/>
          </w:divBdr>
          <w:divsChild>
            <w:div w:id="663706677">
              <w:marLeft w:val="0"/>
              <w:marRight w:val="0"/>
              <w:marTop w:val="0"/>
              <w:marBottom w:val="0"/>
              <w:divBdr>
                <w:top w:val="none" w:sz="0" w:space="0" w:color="auto"/>
                <w:left w:val="none" w:sz="0" w:space="0" w:color="auto"/>
                <w:bottom w:val="none" w:sz="0" w:space="0" w:color="auto"/>
                <w:right w:val="none" w:sz="0" w:space="0" w:color="auto"/>
              </w:divBdr>
            </w:div>
            <w:div w:id="533887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7654758">
      <w:bodyDiv w:val="1"/>
      <w:marLeft w:val="0"/>
      <w:marRight w:val="0"/>
      <w:marTop w:val="0"/>
      <w:marBottom w:val="0"/>
      <w:divBdr>
        <w:top w:val="none" w:sz="0" w:space="0" w:color="auto"/>
        <w:left w:val="none" w:sz="0" w:space="0" w:color="auto"/>
        <w:bottom w:val="none" w:sz="0" w:space="0" w:color="auto"/>
        <w:right w:val="none" w:sz="0" w:space="0" w:color="auto"/>
      </w:divBdr>
      <w:divsChild>
        <w:div w:id="2026516656">
          <w:marLeft w:val="0"/>
          <w:marRight w:val="0"/>
          <w:marTop w:val="0"/>
          <w:marBottom w:val="0"/>
          <w:divBdr>
            <w:top w:val="none" w:sz="0" w:space="0" w:color="auto"/>
            <w:left w:val="none" w:sz="0" w:space="0" w:color="auto"/>
            <w:bottom w:val="none" w:sz="0" w:space="0" w:color="auto"/>
            <w:right w:val="none" w:sz="0" w:space="0" w:color="auto"/>
          </w:divBdr>
        </w:div>
        <w:div w:id="60257871">
          <w:marLeft w:val="0"/>
          <w:marRight w:val="0"/>
          <w:marTop w:val="0"/>
          <w:marBottom w:val="0"/>
          <w:divBdr>
            <w:top w:val="none" w:sz="0" w:space="0" w:color="auto"/>
            <w:left w:val="none" w:sz="0" w:space="0" w:color="auto"/>
            <w:bottom w:val="none" w:sz="0" w:space="0" w:color="auto"/>
            <w:right w:val="none" w:sz="0" w:space="0" w:color="auto"/>
          </w:divBdr>
          <w:divsChild>
            <w:div w:id="1331520695">
              <w:marLeft w:val="0"/>
              <w:marRight w:val="0"/>
              <w:marTop w:val="0"/>
              <w:marBottom w:val="0"/>
              <w:divBdr>
                <w:top w:val="none" w:sz="0" w:space="0" w:color="auto"/>
                <w:left w:val="none" w:sz="0" w:space="0" w:color="auto"/>
                <w:bottom w:val="none" w:sz="0" w:space="0" w:color="auto"/>
                <w:right w:val="none" w:sz="0" w:space="0" w:color="auto"/>
              </w:divBdr>
            </w:div>
            <w:div w:id="1846745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8648633">
      <w:bodyDiv w:val="1"/>
      <w:marLeft w:val="0"/>
      <w:marRight w:val="0"/>
      <w:marTop w:val="0"/>
      <w:marBottom w:val="0"/>
      <w:divBdr>
        <w:top w:val="none" w:sz="0" w:space="0" w:color="auto"/>
        <w:left w:val="none" w:sz="0" w:space="0" w:color="auto"/>
        <w:bottom w:val="none" w:sz="0" w:space="0" w:color="auto"/>
        <w:right w:val="none" w:sz="0" w:space="0" w:color="auto"/>
      </w:divBdr>
      <w:divsChild>
        <w:div w:id="704403427">
          <w:marLeft w:val="0"/>
          <w:marRight w:val="0"/>
          <w:marTop w:val="0"/>
          <w:marBottom w:val="0"/>
          <w:divBdr>
            <w:top w:val="none" w:sz="0" w:space="0" w:color="auto"/>
            <w:left w:val="none" w:sz="0" w:space="0" w:color="auto"/>
            <w:bottom w:val="none" w:sz="0" w:space="0" w:color="auto"/>
            <w:right w:val="none" w:sz="0" w:space="0" w:color="auto"/>
          </w:divBdr>
          <w:divsChild>
            <w:div w:id="1257205769">
              <w:marLeft w:val="0"/>
              <w:marRight w:val="0"/>
              <w:marTop w:val="0"/>
              <w:marBottom w:val="0"/>
              <w:divBdr>
                <w:top w:val="none" w:sz="0" w:space="0" w:color="auto"/>
                <w:left w:val="none" w:sz="0" w:space="0" w:color="auto"/>
                <w:bottom w:val="none" w:sz="0" w:space="0" w:color="auto"/>
                <w:right w:val="none" w:sz="0" w:space="0" w:color="auto"/>
              </w:divBdr>
              <w:divsChild>
                <w:div w:id="551502208">
                  <w:marLeft w:val="0"/>
                  <w:marRight w:val="0"/>
                  <w:marTop w:val="0"/>
                  <w:marBottom w:val="0"/>
                  <w:divBdr>
                    <w:top w:val="none" w:sz="0" w:space="0" w:color="auto"/>
                    <w:left w:val="none" w:sz="0" w:space="0" w:color="auto"/>
                    <w:bottom w:val="none" w:sz="0" w:space="0" w:color="auto"/>
                    <w:right w:val="none" w:sz="0" w:space="0" w:color="auto"/>
                  </w:divBdr>
                </w:div>
                <w:div w:id="1433352917">
                  <w:marLeft w:val="0"/>
                  <w:marRight w:val="0"/>
                  <w:marTop w:val="0"/>
                  <w:marBottom w:val="0"/>
                  <w:divBdr>
                    <w:top w:val="none" w:sz="0" w:space="0" w:color="auto"/>
                    <w:left w:val="none" w:sz="0" w:space="0" w:color="auto"/>
                    <w:bottom w:val="none" w:sz="0" w:space="0" w:color="auto"/>
                    <w:right w:val="none" w:sz="0" w:space="0" w:color="auto"/>
                  </w:divBdr>
                </w:div>
                <w:div w:id="422141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6913999">
      <w:bodyDiv w:val="1"/>
      <w:marLeft w:val="0"/>
      <w:marRight w:val="0"/>
      <w:marTop w:val="0"/>
      <w:marBottom w:val="0"/>
      <w:divBdr>
        <w:top w:val="none" w:sz="0" w:space="0" w:color="auto"/>
        <w:left w:val="none" w:sz="0" w:space="0" w:color="auto"/>
        <w:bottom w:val="none" w:sz="0" w:space="0" w:color="auto"/>
        <w:right w:val="none" w:sz="0" w:space="0" w:color="auto"/>
      </w:divBdr>
      <w:divsChild>
        <w:div w:id="556011066">
          <w:marLeft w:val="0"/>
          <w:marRight w:val="0"/>
          <w:marTop w:val="0"/>
          <w:marBottom w:val="0"/>
          <w:divBdr>
            <w:top w:val="none" w:sz="0" w:space="0" w:color="auto"/>
            <w:left w:val="none" w:sz="0" w:space="0" w:color="auto"/>
            <w:bottom w:val="none" w:sz="0" w:space="0" w:color="auto"/>
            <w:right w:val="none" w:sz="0" w:space="0" w:color="auto"/>
          </w:divBdr>
          <w:divsChild>
            <w:div w:id="1562788976">
              <w:marLeft w:val="0"/>
              <w:marRight w:val="0"/>
              <w:marTop w:val="180"/>
              <w:marBottom w:val="240"/>
              <w:divBdr>
                <w:top w:val="none" w:sz="0" w:space="0" w:color="auto"/>
                <w:left w:val="none" w:sz="0" w:space="0" w:color="auto"/>
                <w:bottom w:val="none" w:sz="0" w:space="0" w:color="auto"/>
                <w:right w:val="none" w:sz="0" w:space="0" w:color="auto"/>
              </w:divBdr>
            </w:div>
          </w:divsChild>
        </w:div>
        <w:div w:id="1249657970">
          <w:marLeft w:val="0"/>
          <w:marRight w:val="0"/>
          <w:marTop w:val="0"/>
          <w:marBottom w:val="0"/>
          <w:divBdr>
            <w:top w:val="none" w:sz="0" w:space="0" w:color="auto"/>
            <w:left w:val="none" w:sz="0" w:space="0" w:color="auto"/>
            <w:bottom w:val="none" w:sz="0" w:space="0" w:color="auto"/>
            <w:right w:val="none" w:sz="0" w:space="0" w:color="auto"/>
          </w:divBdr>
        </w:div>
      </w:divsChild>
    </w:div>
    <w:div w:id="1630627393">
      <w:bodyDiv w:val="1"/>
      <w:marLeft w:val="0"/>
      <w:marRight w:val="0"/>
      <w:marTop w:val="0"/>
      <w:marBottom w:val="0"/>
      <w:divBdr>
        <w:top w:val="none" w:sz="0" w:space="0" w:color="auto"/>
        <w:left w:val="none" w:sz="0" w:space="0" w:color="auto"/>
        <w:bottom w:val="none" w:sz="0" w:space="0" w:color="auto"/>
        <w:right w:val="none" w:sz="0" w:space="0" w:color="auto"/>
      </w:divBdr>
    </w:div>
    <w:div w:id="1720010206">
      <w:bodyDiv w:val="1"/>
      <w:marLeft w:val="0"/>
      <w:marRight w:val="0"/>
      <w:marTop w:val="0"/>
      <w:marBottom w:val="0"/>
      <w:divBdr>
        <w:top w:val="none" w:sz="0" w:space="0" w:color="auto"/>
        <w:left w:val="none" w:sz="0" w:space="0" w:color="auto"/>
        <w:bottom w:val="none" w:sz="0" w:space="0" w:color="auto"/>
        <w:right w:val="none" w:sz="0" w:space="0" w:color="auto"/>
      </w:divBdr>
      <w:divsChild>
        <w:div w:id="909116863">
          <w:marLeft w:val="0"/>
          <w:marRight w:val="0"/>
          <w:marTop w:val="0"/>
          <w:marBottom w:val="0"/>
          <w:divBdr>
            <w:top w:val="none" w:sz="0" w:space="0" w:color="auto"/>
            <w:left w:val="none" w:sz="0" w:space="0" w:color="auto"/>
            <w:bottom w:val="none" w:sz="0" w:space="0" w:color="auto"/>
            <w:right w:val="none" w:sz="0" w:space="0" w:color="auto"/>
          </w:divBdr>
        </w:div>
        <w:div w:id="2069919081">
          <w:marLeft w:val="0"/>
          <w:marRight w:val="0"/>
          <w:marTop w:val="0"/>
          <w:marBottom w:val="0"/>
          <w:divBdr>
            <w:top w:val="none" w:sz="0" w:space="0" w:color="auto"/>
            <w:left w:val="none" w:sz="0" w:space="0" w:color="auto"/>
            <w:bottom w:val="none" w:sz="0" w:space="0" w:color="auto"/>
            <w:right w:val="none" w:sz="0" w:space="0" w:color="auto"/>
          </w:divBdr>
          <w:divsChild>
            <w:div w:id="1995134178">
              <w:marLeft w:val="0"/>
              <w:marRight w:val="0"/>
              <w:marTop w:val="0"/>
              <w:marBottom w:val="0"/>
              <w:divBdr>
                <w:top w:val="none" w:sz="0" w:space="0" w:color="auto"/>
                <w:left w:val="none" w:sz="0" w:space="0" w:color="auto"/>
                <w:bottom w:val="none" w:sz="0" w:space="0" w:color="auto"/>
                <w:right w:val="none" w:sz="0" w:space="0" w:color="auto"/>
              </w:divBdr>
            </w:div>
            <w:div w:id="16582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5148575">
      <w:bodyDiv w:val="1"/>
      <w:marLeft w:val="0"/>
      <w:marRight w:val="0"/>
      <w:marTop w:val="0"/>
      <w:marBottom w:val="0"/>
      <w:divBdr>
        <w:top w:val="none" w:sz="0" w:space="0" w:color="auto"/>
        <w:left w:val="none" w:sz="0" w:space="0" w:color="auto"/>
        <w:bottom w:val="none" w:sz="0" w:space="0" w:color="auto"/>
        <w:right w:val="none" w:sz="0" w:space="0" w:color="auto"/>
      </w:divBdr>
    </w:div>
    <w:div w:id="2046561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tepou.co.nz/resources/position-paper-the-role-of-supervision-in-the-mental-health-and-addiction-support-workforce" TargetMode="External"/><Relationship Id="rId18" Type="http://schemas.openxmlformats.org/officeDocument/2006/relationships/hyperlink" Target="https://www.tepou.co.nz/resources/professional-supervision-guide-for-nursing-supervisees" TargetMode="External"/><Relationship Id="rId26" Type="http://schemas.openxmlformats.org/officeDocument/2006/relationships/hyperlink" Target="https://dapaanz.org.nz/wp-content/uploads/F.-Routine-supervision-report_Interactive.pdf" TargetMode="External"/><Relationship Id="rId39" Type="http://schemas.openxmlformats.org/officeDocument/2006/relationships/theme" Target="theme/theme1.xml"/><Relationship Id="rId21" Type="http://schemas.openxmlformats.org/officeDocument/2006/relationships/hyperlink" Target="https://dapaanz.org.nz/wp-content/uploads/A.-Supervision-Contract_Interactive.pdf" TargetMode="External"/><Relationship Id="rId34"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www.tepou.co.nz/resources/templates-supervision-guide-for-mental-health-and-addiction-kaiwhakahaere-managers" TargetMode="External"/><Relationship Id="rId17" Type="http://schemas.openxmlformats.org/officeDocument/2006/relationships/hyperlink" Target="https://www.tepou.co.nz/resources/professional-supervision-guide-for-nursing-supervisors" TargetMode="External"/><Relationship Id="rId25" Type="http://schemas.openxmlformats.org/officeDocument/2006/relationships/hyperlink" Target="https://dapaanz.org.nz/wp-content/uploads/E.-Supervision-attendance-record_Interactive.pdf" TargetMode="External"/><Relationship Id="rId33" Type="http://schemas.openxmlformats.org/officeDocument/2006/relationships/footer" Target="footer1.xml"/><Relationship Id="rId38"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yperlink" Target="https://www.tepou.co.nz/resources/professional-supervision-guide-for-nursing-leaders-and-managers" TargetMode="External"/><Relationship Id="rId20" Type="http://schemas.openxmlformats.org/officeDocument/2006/relationships/hyperlink" Target="https://dapaanz.org.nz/wp-content/uploads/Aronui-supervision-guide-web.pdf" TargetMode="External"/><Relationship Id="rId29" Type="http://schemas.openxmlformats.org/officeDocument/2006/relationships/hyperlink" Target="https://dapaanz.org.nz/wp-content/uploads/I.-Issues-to-discuss_Interactive.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epou.co.nz/resources/supervision-guide-for-mental-health-and-addiction-kaiwhakahaere-managers" TargetMode="External"/><Relationship Id="rId24" Type="http://schemas.openxmlformats.org/officeDocument/2006/relationships/hyperlink" Target="https://dapaanz.org.nz/wp-content/uploads/D.-Supervision-session-notes_Interactive.pdf" TargetMode="External"/><Relationship Id="rId32" Type="http://schemas.openxmlformats.org/officeDocument/2006/relationships/header" Target="header2.xm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tepou.co.nz/resources/supporting-staff-to-use-phone-or-video-technologies-for-supervision-1" TargetMode="External"/><Relationship Id="rId23" Type="http://schemas.openxmlformats.org/officeDocument/2006/relationships/hyperlink" Target="https://dapaanz.org.nz/wp-content/uploads/C.-Group-Supervision-Contract.pdf" TargetMode="External"/><Relationship Id="rId28" Type="http://schemas.openxmlformats.org/officeDocument/2006/relationships/hyperlink" Target="https://dapaanz.org.nz/wp-content/uploads/H.-Reflective-practice-worksheet_Interactive.pdf" TargetMode="External"/><Relationship Id="rId36"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https://myhealthhub.co.nz/supervision-101/" TargetMode="External"/><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tepou.co.nz/resources/how-to-use-phone-or-video-calls-for-supervision-1" TargetMode="External"/><Relationship Id="rId22" Type="http://schemas.openxmlformats.org/officeDocument/2006/relationships/hyperlink" Target="https://dapaanz.org.nz/wp-content/uploads/B.-Clinical-supervision-agreement_Interactive.pdf" TargetMode="External"/><Relationship Id="rId27" Type="http://schemas.openxmlformats.org/officeDocument/2006/relationships/hyperlink" Target="https://dapaanz.org.nz/wp-content/uploads/G.-Supervisee-Worksheet_Interactive.pdf" TargetMode="External"/><Relationship Id="rId30" Type="http://schemas.openxmlformats.org/officeDocument/2006/relationships/hyperlink" Target="https://dapaanz.org.nz/wp-content/uploads/J.-Supervision-Feedback-Form_Interactive.pdf" TargetMode="External"/><Relationship Id="rId35" Type="http://schemas.openxmlformats.org/officeDocument/2006/relationships/header" Target="header3.xml"/><Relationship Id="rId8" Type="http://schemas.openxmlformats.org/officeDocument/2006/relationships/webSettings" Target="webSettings.xml"/><Relationship Id="rId3" Type="http://schemas.openxmlformats.org/officeDocument/2006/relationships/customXml" Target="../customXml/item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921C43E7-1AD6-4817-8BB4-A92AB155A2D1}"/>
      </w:docPartPr>
      <w:docPartBody>
        <w:p w:rsidR="00601662" w:rsidRDefault="00D54705">
          <w:r w:rsidRPr="002D7AD9">
            <w:rPr>
              <w:rStyle w:val="PlaceholderText"/>
            </w:rPr>
            <w:t>Choose an item.</w:t>
          </w:r>
        </w:p>
      </w:docPartBody>
    </w:docPart>
    <w:docPart>
      <w:docPartPr>
        <w:name w:val="DefaultPlaceholder_-1854013440"/>
        <w:category>
          <w:name w:val="General"/>
          <w:gallery w:val="placeholder"/>
        </w:category>
        <w:types>
          <w:type w:val="bbPlcHdr"/>
        </w:types>
        <w:behaviors>
          <w:behavior w:val="content"/>
        </w:behaviors>
        <w:guid w:val="{608D76BF-39D3-47E2-B649-20DF24B3426F}"/>
      </w:docPartPr>
      <w:docPartBody>
        <w:p w:rsidR="00601662" w:rsidRDefault="00D54705">
          <w:r w:rsidRPr="002D7AD9">
            <w:rPr>
              <w:rStyle w:val="PlaceholderText"/>
            </w:rPr>
            <w:t>Click or tap here to enter text.</w:t>
          </w:r>
        </w:p>
      </w:docPartBody>
    </w:docPart>
    <w:docPart>
      <w:docPartPr>
        <w:name w:val="7A77A7B2C9624EE49E486889BA9ECA70"/>
        <w:category>
          <w:name w:val="General"/>
          <w:gallery w:val="placeholder"/>
        </w:category>
        <w:types>
          <w:type w:val="bbPlcHdr"/>
        </w:types>
        <w:behaviors>
          <w:behavior w:val="content"/>
        </w:behaviors>
        <w:guid w:val="{544A5D6C-CE81-45E0-9A3C-0FD0590274DB}"/>
      </w:docPartPr>
      <w:docPartBody>
        <w:p w:rsidR="00601662" w:rsidRDefault="00D54705" w:rsidP="00D54705">
          <w:pPr>
            <w:pStyle w:val="7A77A7B2C9624EE49E486889BA9ECA70"/>
          </w:pPr>
          <w:r w:rsidRPr="002D7AD9">
            <w:rPr>
              <w:rStyle w:val="PlaceholderText"/>
            </w:rPr>
            <w:t>Choose an item.</w:t>
          </w:r>
        </w:p>
      </w:docPartBody>
    </w:docPart>
    <w:docPart>
      <w:docPartPr>
        <w:name w:val="75634D3D94AC40B1B86EDAEDEFD7B751"/>
        <w:category>
          <w:name w:val="General"/>
          <w:gallery w:val="placeholder"/>
        </w:category>
        <w:types>
          <w:type w:val="bbPlcHdr"/>
        </w:types>
        <w:behaviors>
          <w:behavior w:val="content"/>
        </w:behaviors>
        <w:guid w:val="{95ACE0C5-664E-4FB5-A7F4-757FFBA5382F}"/>
      </w:docPartPr>
      <w:docPartBody>
        <w:p w:rsidR="00601662" w:rsidRDefault="00D54705" w:rsidP="00D54705">
          <w:pPr>
            <w:pStyle w:val="75634D3D94AC40B1B86EDAEDEFD7B751"/>
          </w:pPr>
          <w:r w:rsidRPr="002D7AD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4705"/>
    <w:rsid w:val="001204EC"/>
    <w:rsid w:val="004915D2"/>
    <w:rsid w:val="00601662"/>
    <w:rsid w:val="007C4532"/>
    <w:rsid w:val="00A505E3"/>
    <w:rsid w:val="00B06421"/>
    <w:rsid w:val="00D54705"/>
    <w:rsid w:val="00DA25CA"/>
    <w:rsid w:val="00FE1CF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NZ" w:eastAsia="en-NZ"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54705"/>
    <w:rPr>
      <w:color w:val="666666"/>
    </w:rPr>
  </w:style>
  <w:style w:type="paragraph" w:customStyle="1" w:styleId="7A77A7B2C9624EE49E486889BA9ECA70">
    <w:name w:val="7A77A7B2C9624EE49E486889BA9ECA70"/>
    <w:rsid w:val="00D54705"/>
  </w:style>
  <w:style w:type="paragraph" w:customStyle="1" w:styleId="75634D3D94AC40B1B86EDAEDEFD7B751">
    <w:name w:val="75634D3D94AC40B1B86EDAEDEFD7B751"/>
    <w:rsid w:val="00D5470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0D464F4C6DD314D89687075BE0FD8CC" ma:contentTypeVersion="18" ma:contentTypeDescription="Create a new document." ma:contentTypeScope="" ma:versionID="c7b80d0cdbd4e30a352631210fe066d5">
  <xsd:schema xmlns:xsd="http://www.w3.org/2001/XMLSchema" xmlns:xs="http://www.w3.org/2001/XMLSchema" xmlns:p="http://schemas.microsoft.com/office/2006/metadata/properties" xmlns:ns2="265630a2-a07a-4d00-bbd2-db27837995eb" xmlns:ns3="59cd1108-1ebf-419e-a126-7cd91ad5064c" targetNamespace="http://schemas.microsoft.com/office/2006/metadata/properties" ma:root="true" ma:fieldsID="11ffdb21e647f94ac7724e61e8817b61" ns2:_="" ns3:_="">
    <xsd:import namespace="265630a2-a07a-4d00-bbd2-db27837995eb"/>
    <xsd:import namespace="59cd1108-1ebf-419e-a126-7cd91ad5064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3:MediaServiceOCR" minOccurs="0"/>
                <xsd:element ref="ns3:MediaServiceDateTaken"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5630a2-a07a-4d00-bbd2-db27837995eb"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cc1203d3-66f9-442a-beec-d9639c2b4cfc}" ma:internalName="TaxCatchAll" ma:showField="CatchAllData" ma:web="265630a2-a07a-4d00-bbd2-db27837995e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9cd1108-1ebf-419e-a126-7cd91ad5064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4e8b231-d534-4035-8a26-a2ed3b173bb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265630a2-a07a-4d00-bbd2-db27837995eb" xsi:nil="true"/>
    <lcf76f155ced4ddcb4097134ff3c332f xmlns="59cd1108-1ebf-419e-a126-7cd91ad5064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77B1B81-25D7-4426-AF46-4FC7AB35CFF7}">
  <ds:schemaRefs>
    <ds:schemaRef ds:uri="http://schemas.microsoft.com/sharepoint/v3/contenttype/forms"/>
  </ds:schemaRefs>
</ds:datastoreItem>
</file>

<file path=customXml/itemProps2.xml><?xml version="1.0" encoding="utf-8"?>
<ds:datastoreItem xmlns:ds="http://schemas.openxmlformats.org/officeDocument/2006/customXml" ds:itemID="{007ECB3C-0EE9-4DC0-BC84-371DA810CD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5630a2-a07a-4d00-bbd2-db27837995eb"/>
    <ds:schemaRef ds:uri="59cd1108-1ebf-419e-a126-7cd91ad506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EA6A957-2E09-4516-9A14-CC1E9E2EBC70}">
  <ds:schemaRefs>
    <ds:schemaRef ds:uri="http://schemas.openxmlformats.org/officeDocument/2006/bibliography"/>
  </ds:schemaRefs>
</ds:datastoreItem>
</file>

<file path=customXml/itemProps4.xml><?xml version="1.0" encoding="utf-8"?>
<ds:datastoreItem xmlns:ds="http://schemas.openxmlformats.org/officeDocument/2006/customXml" ds:itemID="{5BA81E39-69E7-4680-BA8A-6C6326635166}">
  <ds:schemaRefs>
    <ds:schemaRef ds:uri="http://schemas.microsoft.com/office/2006/metadata/properties"/>
    <ds:schemaRef ds:uri="http://schemas.microsoft.com/office/infopath/2007/PartnerControls"/>
    <ds:schemaRef ds:uri="265630a2-a07a-4d00-bbd2-db27837995eb"/>
    <ds:schemaRef ds:uri="59cd1108-1ebf-419e-a126-7cd91ad5064c"/>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1674</Words>
  <Characters>9542</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11194</CharactersWithSpaces>
  <SharedDoc>false</SharedDoc>
  <HLinks>
    <vt:vector size="48" baseType="variant">
      <vt:variant>
        <vt:i4>4915273</vt:i4>
      </vt:variant>
      <vt:variant>
        <vt:i4>18</vt:i4>
      </vt:variant>
      <vt:variant>
        <vt:i4>0</vt:i4>
      </vt:variant>
      <vt:variant>
        <vt:i4>5</vt:i4>
      </vt:variant>
      <vt:variant>
        <vt:lpwstr>http://www.dapaanz.org.nz/site/wp-content/uploads/RegistrationandSupervisionCriteriaDecember2012.pdf</vt:lpwstr>
      </vt:variant>
      <vt:variant>
        <vt:lpwstr/>
      </vt:variant>
      <vt:variant>
        <vt:i4>7929914</vt:i4>
      </vt:variant>
      <vt:variant>
        <vt:i4>15</vt:i4>
      </vt:variant>
      <vt:variant>
        <vt:i4>0</vt:i4>
      </vt:variant>
      <vt:variant>
        <vt:i4>5</vt:i4>
      </vt:variant>
      <vt:variant>
        <vt:lpwstr>http://www.otboard.org.nz/Supervision/SupervisionOverview.aspx</vt:lpwstr>
      </vt:variant>
      <vt:variant>
        <vt:lpwstr/>
      </vt:variant>
      <vt:variant>
        <vt:i4>5439523</vt:i4>
      </vt:variant>
      <vt:variant>
        <vt:i4>12</vt:i4>
      </vt:variant>
      <vt:variant>
        <vt:i4>0</vt:i4>
      </vt:variant>
      <vt:variant>
        <vt:i4>5</vt:i4>
      </vt:variant>
      <vt:variant>
        <vt:lpwstr>http://anzasw.org.nz/documents/0000/0000/0548/ANZASW__Supervision_Policy.pdf</vt:lpwstr>
      </vt:variant>
      <vt:variant>
        <vt:lpwstr/>
      </vt:variant>
      <vt:variant>
        <vt:i4>131079</vt:i4>
      </vt:variant>
      <vt:variant>
        <vt:i4>9</vt:i4>
      </vt:variant>
      <vt:variant>
        <vt:i4>0</vt:i4>
      </vt:variant>
      <vt:variant>
        <vt:i4>5</vt:i4>
      </vt:variant>
      <vt:variant>
        <vt:lpwstr>http://www.tepou.co.nz/supporting-workforce/professional-supervision</vt:lpwstr>
      </vt:variant>
      <vt:variant>
        <vt:lpwstr/>
      </vt:variant>
      <vt:variant>
        <vt:i4>6684791</vt:i4>
      </vt:variant>
      <vt:variant>
        <vt:i4>6</vt:i4>
      </vt:variant>
      <vt:variant>
        <vt:i4>0</vt:i4>
      </vt:variant>
      <vt:variant>
        <vt:i4>5</vt:i4>
      </vt:variant>
      <vt:variant>
        <vt:lpwstr>http://www.health.govt.nz/system/files/documents/publications/moh_tce_2002.pdf</vt:lpwstr>
      </vt:variant>
      <vt:variant>
        <vt:lpwstr/>
      </vt:variant>
      <vt:variant>
        <vt:i4>5505038</vt:i4>
      </vt:variant>
      <vt:variant>
        <vt:i4>3</vt:i4>
      </vt:variant>
      <vt:variant>
        <vt:i4>0</vt:i4>
      </vt:variant>
      <vt:variant>
        <vt:i4>5</vt:i4>
      </vt:variant>
      <vt:variant>
        <vt:lpwstr>http://www.legislation.govt.nz/act/public/2003/0048/latest/DLM203312.html</vt:lpwstr>
      </vt:variant>
      <vt:variant>
        <vt:lpwstr/>
      </vt:variant>
      <vt:variant>
        <vt:i4>1441815</vt:i4>
      </vt:variant>
      <vt:variant>
        <vt:i4>0</vt:i4>
      </vt:variant>
      <vt:variant>
        <vt:i4>0</vt:i4>
      </vt:variant>
      <vt:variant>
        <vt:i4>5</vt:i4>
      </vt:variant>
      <vt:variant>
        <vt:lpwstr>http://www.health.govt.nz/system/files/documents/pages/81341-2008-nzs-health-and-disability-services-core.pdf</vt:lpwstr>
      </vt:variant>
      <vt:variant>
        <vt:lpwstr/>
      </vt:variant>
      <vt:variant>
        <vt:i4>1769502</vt:i4>
      </vt:variant>
      <vt:variant>
        <vt:i4>0</vt:i4>
      </vt:variant>
      <vt:variant>
        <vt:i4>0</vt:i4>
      </vt:variant>
      <vt:variant>
        <vt:i4>5</vt:i4>
      </vt:variant>
      <vt:variant>
        <vt:lpwstr>http://www.health.govt.nz/our-work/regulation-health-and-disability-system/health-practitioners-competence-assurance-act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dc:creator>
  <cp:keywords/>
  <cp:lastModifiedBy>Memo Musa</cp:lastModifiedBy>
  <cp:revision>16</cp:revision>
  <dcterms:created xsi:type="dcterms:W3CDTF">2026-09-02T02:37:00Z</dcterms:created>
  <dcterms:modified xsi:type="dcterms:W3CDTF">2026-09-02T03:02:00Z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0x01010080D464F4C6DD314D89687075BE0FD8CC</vt:lpwstr>
  </property>
  <property fmtid="{D5CDD505-2E9C-101B-9397-08002B2CF9AE}" pid="3" name="MediaServiceImageTags">
    <vt:lpwstr/>
  </property>
</Properties>
</file>